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ore1.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openxmlformats.org/officedocument/2006/relationships/metadata/core-properties" Target="docProps/core1.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pStyle w:val="a4"/>
        <w:bidi w:val="0"/>
        <w:ind w:right="1224"/>
        <w:rPr>
          <w:b/>
          <w:bCs/>
          <w:sz w:val="36"/>
          <w:szCs w:val="36"/>
        </w:rPr>
      </w:pPr>
      <w:r>
        <w:rPr>
          <w:b/>
          <w:bCs/>
          <w:sz w:val="36"/>
          <w:szCs w:val="36"/>
          <w:rtl w:val="0"/>
          <w:lang w:val="sv"/>
        </w:rPr>
        <w:t>SPELREGLER</w:t>
      </w:r>
    </w:p>
    <w:p>
      <w:pPr>
        <w:pStyle w:val="a4"/>
        <w:ind w:right="1224"/>
        <w:rPr>
          <w:b/>
          <w:bCs/>
        </w:rPr>
      </w:pPr>
    </w:p>
    <w:p>
      <w:pPr>
        <w:pStyle w:val="a4"/>
        <w:bidi w:val="0"/>
        <w:ind w:right="1224"/>
        <w:rPr>
          <w:b/>
          <w:bCs/>
          <w:sz w:val="24"/>
          <w:szCs w:val="24"/>
        </w:rPr>
      </w:pPr>
      <w:r>
        <w:rPr>
          <w:b/>
          <w:bCs/>
          <w:sz w:val="24"/>
          <w:szCs w:val="24"/>
          <w:rtl w:val="0"/>
          <w:lang w:val="sv"/>
        </w:rPr>
        <w:t>FALLANDE VINSTER</w:t>
      </w:r>
    </w:p>
    <w:p>
      <w:pPr>
        <w:pStyle w:val="a5"/>
        <w:numPr>
          <w:ilvl w:val="0"/>
          <w:numId w:val="2"/>
        </w:numPr>
        <w:bidi w:val="0"/>
        <w:ind w:right="1224"/>
      </w:pPr>
      <w:r>
        <w:rPr>
          <w:rStyle w:val="a"/>
          <w:rFonts w:cs="Calibri"/>
          <w:color w:val="000000"/>
          <w:rtl w:val="0"/>
          <w:lang w:val="sv"/>
        </w:rPr>
        <w:t>Under basspelet är kaskadhjulen aktiva, vilket betyder att alla vinnande symboler försvinner från hjulen efter varje utbetalad vinst, och skapar utrymme för nya symboler som landar. Det kan leda till fler kombinationer och fler utbetalningar.</w:t>
      </w:r>
    </w:p>
    <w:p>
      <w:pPr>
        <w:pStyle w:val="a5"/>
        <w:numPr>
          <w:ilvl w:val="0"/>
          <w:numId w:val="2"/>
        </w:numPr>
        <w:bidi w:val="0"/>
        <w:ind w:right="1224"/>
      </w:pPr>
      <w:r>
        <w:rPr>
          <w:rStyle w:val="a"/>
          <w:rFonts w:cs="Calibri"/>
          <w:color w:val="000000"/>
          <w:rtl w:val="0"/>
          <w:lang w:val="sv"/>
        </w:rPr>
        <w:t>Maxantalet kaskader som kan följa på varandra i en och samma omgång är begränsat till 50.</w:t>
      </w:r>
    </w:p>
    <w:p>
      <w:pPr>
        <w:pStyle w:val="a4"/>
        <w:tabs>
          <w:tab w:val="clear" w:pos="720"/>
        </w:tabs>
        <w:ind w:left="1224" w:right="1224"/>
        <w:rPr>
          <w:b/>
          <w:bCs/>
        </w:rPr>
      </w:pPr>
    </w:p>
    <w:p>
      <w:pPr>
        <w:pStyle w:val="a4"/>
        <w:bidi w:val="0"/>
        <w:ind w:right="1224"/>
        <w:rPr>
          <w:b/>
          <w:bCs/>
          <w:sz w:val="24"/>
          <w:szCs w:val="24"/>
        </w:rPr>
      </w:pPr>
      <w:r>
        <w:rPr>
          <w:b/>
          <w:bCs/>
          <w:sz w:val="24"/>
          <w:szCs w:val="24"/>
          <w:rtl w:val="0"/>
          <w:lang w:val="sv"/>
        </w:rPr>
        <w:t>ÖKANDE GLOBAL MULTIPLIKATOR</w:t>
      </w:r>
    </w:p>
    <w:p>
      <w:pPr>
        <w:pStyle w:val="a5"/>
        <w:numPr>
          <w:ilvl w:val="0"/>
          <w:numId w:val="3"/>
        </w:numPr>
        <w:bidi w:val="0"/>
        <w:ind w:right="1224"/>
      </w:pPr>
      <w:r>
        <w:rPr>
          <w:rStyle w:val="a"/>
          <w:rFonts w:cs="Calibri"/>
          <w:color w:val="000000"/>
          <w:rtl w:val="0"/>
          <w:lang w:val="sv"/>
        </w:rPr>
        <w:t xml:space="preserve">Under spelets gång ökar varje vinnande kaskad den Globala Multiplikatorn med x1. I slutet av varje kaskad multipliceras alla linjevinster med den Globala Multiplikatorns aktuella värde. Multiplikatorvärdet återställs för varje spelomgång. </w:t>
      </w:r>
    </w:p>
    <w:p>
      <w:pPr>
        <w:pStyle w:val="a5"/>
        <w:numPr>
          <w:ilvl w:val="0"/>
          <w:numId w:val="3"/>
        </w:numPr>
        <w:bidi w:val="0"/>
        <w:ind w:right="1224"/>
      </w:pPr>
      <w:r>
        <w:rPr>
          <w:rStyle w:val="a"/>
          <w:rFonts w:cs="Calibri"/>
          <w:color w:val="000000"/>
          <w:rtl w:val="0"/>
          <w:lang w:val="sv"/>
        </w:rPr>
        <w:t xml:space="preserve">Den Globala Multiplikatorn kan som mest nå x15 under en enskild omgång. </w:t>
      </w:r>
    </w:p>
    <w:p>
      <w:pPr>
        <w:pStyle w:val="a4"/>
        <w:tabs>
          <w:tab w:val="clear" w:pos="720"/>
        </w:tabs>
        <w:ind w:left="1224" w:right="1224"/>
      </w:pPr>
    </w:p>
    <w:p>
      <w:pPr>
        <w:pStyle w:val="a4"/>
        <w:bidi w:val="0"/>
        <w:ind w:right="1224"/>
        <w:rPr>
          <w:b/>
          <w:bCs/>
          <w:sz w:val="24"/>
          <w:szCs w:val="24"/>
        </w:rPr>
      </w:pPr>
      <w:r>
        <w:rPr>
          <w:b/>
          <w:bCs/>
          <w:sz w:val="24"/>
          <w:szCs w:val="24"/>
          <w:rtl w:val="0"/>
          <w:lang w:val="sv"/>
        </w:rPr>
        <w:t>FUNKTIONEN WILD VARGAR</w:t>
      </w:r>
    </w:p>
    <w:p>
      <w:pPr>
        <w:pStyle w:val="a5"/>
        <w:numPr>
          <w:ilvl w:val="0"/>
          <w:numId w:val="4"/>
        </w:numPr>
        <w:bidi w:val="0"/>
        <w:ind w:right="1224"/>
      </w:pPr>
      <w:r>
        <w:rPr>
          <w:rStyle w:val="a"/>
          <w:rFonts w:cs="Calibri"/>
          <w:color w:val="000000"/>
          <w:rtl w:val="0"/>
          <w:lang w:val="sv"/>
        </w:rPr>
        <w:t xml:space="preserve">Under spelets gång kan symbolen </w:t>
      </w:r>
      <w:r>
        <w:rPr>
          <w:rStyle w:val="a"/>
          <w:rFonts w:cs="Calibri"/>
          <w:b/>
          <w:bCs/>
          <w:color w:val="000000"/>
          <w:sz w:val="18"/>
          <w:szCs w:val="18"/>
          <w:rtl w:val="0"/>
          <w:lang w:val="sv"/>
        </w:rPr>
        <w:t>[Wild Moon image]</w:t>
      </w:r>
      <w:r>
        <w:rPr>
          <w:rStyle w:val="a"/>
          <w:rFonts w:cs="Calibri"/>
          <w:color w:val="000000"/>
          <w:rtl w:val="0"/>
          <w:lang w:val="sv"/>
        </w:rPr>
        <w:t xml:space="preserve"> landa på hjulen när som helst. När den har landat, kan en av de 4 Vargarna aktiveras slumpmässigt längst upp på skärmen. </w:t>
      </w:r>
    </w:p>
    <w:p>
      <w:pPr>
        <w:pStyle w:val="a5"/>
        <w:numPr>
          <w:ilvl w:val="0"/>
          <w:numId w:val="4"/>
        </w:numPr>
        <w:bidi w:val="0"/>
        <w:ind w:right="1224"/>
      </w:pPr>
      <w:r>
        <w:rPr>
          <w:rStyle w:val="a"/>
          <w:rFonts w:cs="Calibri"/>
          <w:color w:val="000000"/>
          <w:rtl w:val="0"/>
          <w:lang w:val="sv"/>
        </w:rPr>
        <w:t xml:space="preserve">Aktiverade Vargar fungerar som Wilds, från det att de landat på skärmen tills slutet av omgången. Mer än en varg kan aktiveras under en och samma spelomgång. </w:t>
      </w:r>
    </w:p>
    <w:p>
      <w:pPr>
        <w:pStyle w:val="a5"/>
        <w:numPr>
          <w:ilvl w:val="0"/>
          <w:numId w:val="4"/>
        </w:numPr>
        <w:bidi w:val="0"/>
        <w:ind w:right="1224"/>
      </w:pPr>
      <w:r>
        <w:rPr>
          <w:rStyle w:val="a"/>
          <w:rFonts w:cs="Calibri"/>
          <w:color w:val="000000"/>
          <w:rtl w:val="0"/>
          <w:lang w:val="sv"/>
        </w:rPr>
        <w:t xml:space="preserve">Om alla Vargar aktiverats under en spelomgång, kommer eventuella kommande </w:t>
      </w:r>
      <w:r>
        <w:rPr>
          <w:rStyle w:val="a"/>
          <w:rFonts w:cs="Calibri"/>
          <w:b/>
          <w:bCs/>
          <w:color w:val="000000"/>
          <w:sz w:val="18"/>
          <w:szCs w:val="18"/>
          <w:rtl w:val="0"/>
          <w:lang w:val="sv"/>
        </w:rPr>
        <w:t>[Wild Moon]</w:t>
      </w:r>
      <w:r>
        <w:rPr>
          <w:rStyle w:val="a"/>
          <w:rFonts w:cs="Calibri"/>
          <w:color w:val="000000"/>
          <w:rtl w:val="0"/>
          <w:lang w:val="sv"/>
        </w:rPr>
        <w:t>-symboler som landar att fungera som vanliga Wilds, eftersom det inte finns fler Vargar att aktivera.</w:t>
      </w:r>
    </w:p>
    <w:p>
      <w:pPr>
        <w:pStyle w:val="a4"/>
        <w:tabs>
          <w:tab w:val="clear" w:pos="720"/>
        </w:tabs>
        <w:ind w:left="2160" w:firstLine="720"/>
      </w:pPr>
    </w:p>
    <w:p>
      <w:pPr>
        <w:pStyle w:val="a4"/>
        <w:tabs>
          <w:tab w:val="clear" w:pos="720"/>
        </w:tabs>
        <w:bidi w:val="0"/>
        <w:ind w:left="720"/>
      </w:pPr>
      <w:r>
        <w:rPr>
          <w:rtl w:val="0"/>
          <w:lang w:val="sv"/>
        </w:rPr>
        <w:t>Funktionsfel i spelet ogiltigförklarar alla vinster.</w:t>
      </w:r>
    </w:p>
    <w:p>
      <w:pPr>
        <w:pStyle w:val="a4"/>
        <w:tabs>
          <w:tab w:val="clear" w:pos="720"/>
        </w:tabs>
        <w:ind w:left="1224" w:right="1224"/>
      </w:pPr>
    </w:p>
    <w:p>
      <w:pPr>
        <w:pStyle w:val="a4"/>
        <w:tabs>
          <w:tab w:val="clear" w:pos="720"/>
        </w:tabs>
        <w:ind w:left="720" w:right="1224"/>
      </w:pPr>
    </w:p>
    <w:p>
      <w:pPr>
        <w:pStyle w:val="a4"/>
        <w:tabs>
          <w:tab w:val="clear" w:pos="720"/>
        </w:tabs>
        <w:ind w:left="1224" w:right="1224"/>
      </w:pPr>
      <w:r>
        <w:rPr>
          <w:rStyle w:val="a"/>
          <w:rFonts w:cs="Calibri"/>
        </w:rPr>
        <w:t xml:space="preserve"> </w:t>
      </w:r>
    </w:p>
    <w:sectPr>
      <w:headerReference w:type="default" r:id="rId4"/>
      <w:footerReference w:type="default" r:id="rId5"/>
      <w:type w:val="nextPage"/>
      <w:pgSz w:w="11906" w:h="16838"/>
      <w:pgMar w:top="1440" w:right="1440" w:bottom="1440" w:left="1440" w:header="720" w:footer="720" w:gutter="0"/>
      <w:pgNumType w:fmt="decimal"/>
      <w:cols w:space="708"/>
      <w:formProt w:val="0"/>
      <w:textDirection w:val="lrTb"/>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CC"/>
    <w:family w:val="swiss"/>
    <w:pitch w:val="variable"/>
    <w:sig w:usb0="00000000" w:usb1="00000000" w:usb2="00000000" w:usb3="00000000" w:csb0="00000004" w:csb1="00000000"/>
  </w:font>
  <w:font w:name="Liberation Serif">
    <w:altName w:val="Times New Roman"/>
    <w:charset w:val="CC"/>
    <w:family w:val="roman"/>
    <w:pitch w:val="variable"/>
  </w:font>
  <w:font w:name="Calibri">
    <w:charset w:val="CC"/>
    <w:family w:val="swiss"/>
    <w:pitch w:val="variable"/>
  </w:font>
  <w:font w:name="Calibri Light">
    <w:charset w:val="CC"/>
    <w:family w:val="swiss"/>
    <w:pitch w:val="variable"/>
  </w:font>
  <w:font w:name="Courier New">
    <w:charset w:val="CC"/>
    <w:family w:val="modern"/>
    <w:pitch w:val="fixed"/>
  </w:font>
  <w:font w:name="Wingdings">
    <w:charset w:val="02"/>
    <w:family w:val="auto"/>
    <w:pitch w:val="variable"/>
  </w:font>
  <w:font w:name="Liberation Sans">
    <w:altName w:val="Arial"/>
    <w:charset w:val="CC"/>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015" w:type="dxa"/>
      <w:jc w:val="left"/>
      <w:tblInd w:w="0" w:type="dxa"/>
      <w:tblLayout w:type="fixed"/>
      <w:tblCellMar>
        <w:top w:w="0" w:type="dxa"/>
        <w:left w:w="108" w:type="dxa"/>
        <w:bottom w:w="0" w:type="dxa"/>
        <w:right w:w="108" w:type="dxa"/>
      </w:tblCellMar>
    </w:tblPr>
    <w:tblGrid>
      <w:gridCol w:w="3005"/>
      <w:gridCol w:w="3005"/>
      <w:gridCol w:w="3005"/>
    </w:tblGrid>
    <w:tr>
      <w:tblPrEx>
        <w:tblW w:w="9015" w:type="dxa"/>
        <w:jc w:val="left"/>
        <w:tblInd w:w="0" w:type="dxa"/>
        <w:tblLayout w:type="fixed"/>
        <w:tblCellMar>
          <w:top w:w="0" w:type="dxa"/>
          <w:left w:w="108" w:type="dxa"/>
          <w:bottom w:w="0" w:type="dxa"/>
          <w:right w:w="108" w:type="dxa"/>
        </w:tblCellMar>
      </w:tblPrEx>
      <w:trPr>
        <w:trHeight w:val="300"/>
        <w:jc w:val="left"/>
      </w:trPr>
      <w:tc>
        <w:tcPr>
          <w:tcW w:w="3005" w:type="dxa"/>
        </w:tcPr>
        <w:p>
          <w:pPr>
            <w:pStyle w:val="a6"/>
            <w:tabs>
              <w:tab w:val="center" w:pos="4680"/>
              <w:tab w:val="right" w:pos="9360"/>
            </w:tabs>
            <w:ind w:left="-115"/>
          </w:pPr>
        </w:p>
      </w:tc>
      <w:tc>
        <w:tcPr>
          <w:tcW w:w="3005" w:type="dxa"/>
        </w:tcPr>
        <w:p>
          <w:pPr>
            <w:pStyle w:val="a6"/>
            <w:jc w:val="center"/>
          </w:pPr>
        </w:p>
      </w:tc>
      <w:tc>
        <w:tcPr>
          <w:tcW w:w="3005" w:type="dxa"/>
        </w:tcPr>
        <w:p>
          <w:pPr>
            <w:pStyle w:val="a6"/>
            <w:ind w:right="-115"/>
            <w:jc w:val="right"/>
          </w:pPr>
        </w:p>
      </w:tc>
    </w:tr>
  </w:tbl>
  <w:p>
    <w:pPr>
      <w:pStyle w:val="a7"/>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015" w:type="dxa"/>
      <w:jc w:val="left"/>
      <w:tblInd w:w="0" w:type="dxa"/>
      <w:tblLayout w:type="fixed"/>
      <w:tblCellMar>
        <w:top w:w="0" w:type="dxa"/>
        <w:left w:w="108" w:type="dxa"/>
        <w:bottom w:w="0" w:type="dxa"/>
        <w:right w:w="108" w:type="dxa"/>
      </w:tblCellMar>
    </w:tblPr>
    <w:tblGrid>
      <w:gridCol w:w="3005"/>
      <w:gridCol w:w="3005"/>
      <w:gridCol w:w="3005"/>
    </w:tblGrid>
    <w:tr>
      <w:tblPrEx>
        <w:tblW w:w="9015" w:type="dxa"/>
        <w:jc w:val="left"/>
        <w:tblInd w:w="0" w:type="dxa"/>
        <w:tblLayout w:type="fixed"/>
        <w:tblCellMar>
          <w:top w:w="0" w:type="dxa"/>
          <w:left w:w="108" w:type="dxa"/>
          <w:bottom w:w="0" w:type="dxa"/>
          <w:right w:w="108" w:type="dxa"/>
        </w:tblCellMar>
      </w:tblPrEx>
      <w:trPr>
        <w:trHeight w:val="300"/>
        <w:jc w:val="left"/>
      </w:trPr>
      <w:tc>
        <w:tcPr>
          <w:tcW w:w="3005" w:type="dxa"/>
        </w:tcPr>
        <w:p>
          <w:pPr>
            <w:pStyle w:val="a6"/>
            <w:tabs>
              <w:tab w:val="center" w:pos="4680"/>
              <w:tab w:val="right" w:pos="9360"/>
            </w:tabs>
            <w:ind w:left="-115"/>
          </w:pPr>
        </w:p>
      </w:tc>
      <w:tc>
        <w:tcPr>
          <w:tcW w:w="3005" w:type="dxa"/>
        </w:tcPr>
        <w:p>
          <w:pPr>
            <w:pStyle w:val="a6"/>
            <w:jc w:val="center"/>
          </w:pPr>
        </w:p>
      </w:tc>
      <w:tc>
        <w:tcPr>
          <w:tcW w:w="3005" w:type="dxa"/>
        </w:tcPr>
        <w:p>
          <w:pPr>
            <w:pStyle w:val="a6"/>
            <w:ind w:right="-115"/>
            <w:jc w:val="right"/>
          </w:pPr>
        </w:p>
      </w:tc>
    </w:tr>
  </w:tbl>
  <w:p>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99F33C"/>
    <w:multiLevelType w:val="hybridMultilevel"/>
    <w:tmpl w:val="000000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11FAC5B4"/>
    <w:multiLevelType w:val="hybridMultilevel"/>
    <w:tmpl w:val="000000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5A9F2809"/>
    <w:multiLevelType w:val="hybridMultilevel"/>
    <w:tmpl w:val="00000000"/>
    <w:lvl w:ilvl="0">
      <w:start w:val="1"/>
      <w:numFmt w:val="none"/>
      <w:suff w:val="nothing"/>
      <w:lvlJc w:val="left"/>
      <w:pPr>
        <w:tabs>
          <w:tab w:val="num" w:pos="0"/>
        </w:tabs>
        <w:ind w:left="0" w:firstLine="0"/>
      </w:pPr>
    </w:lvl>
    <w:lvl w:ilvl="1">
      <w:start w:val="1"/>
      <w:numFmt w:val="none"/>
      <w:pStyle w:val="Heading2"/>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3">
    <w:nsid w:val="6836A820"/>
    <w:multiLevelType w:val="hybridMultilevel"/>
    <w:tmpl w:val="000000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widowControl/>
        <w:suppressAutoHyphens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val="0"/>
      <w:keepLines w:val="0"/>
      <w:pageBreakBefore w:val="0"/>
      <w:widowControl/>
      <w:shd w:val="clear" w:color="auto" w:fill="auto"/>
      <w:kinsoku/>
      <w:overflowPunct/>
      <w:autoSpaceDE/>
      <w:bidi w:val="0"/>
      <w:snapToGrid/>
      <w:spacing w:before="0" w:after="160" w:line="240" w:lineRule="auto"/>
      <w:jc w:val="left"/>
      <w:textAlignment w:val="auto"/>
    </w:pPr>
    <w:rPr>
      <w:rFonts w:ascii="Calibri" w:eastAsia="Calibri" w:hAnsi="Calibri" w:cs="Times New Roman"/>
      <w:b w:val="0"/>
      <w:bCs w:val="0"/>
      <w:i w:val="0"/>
      <w:iCs w:val="0"/>
      <w:caps w:val="0"/>
      <w:smallCaps w:val="0"/>
      <w:strike w:val="0"/>
      <w:dstrike w:val="0"/>
      <w:outline w:val="0"/>
      <w:emboss w:val="0"/>
      <w:imprint w:val="0"/>
      <w:color w:val="auto"/>
      <w:spacing w:val="0"/>
      <w:w w:val="100"/>
      <w:kern w:val="0"/>
      <w:position w:val="0"/>
      <w:sz w:val="22"/>
      <w:szCs w:val="22"/>
      <w:u w:val="none"/>
      <w:shd w:val="clear" w:color="auto" w:fill="auto"/>
      <w:vertAlign w:val="baseline"/>
      <w:lang w:val="en-GB" w:eastAsia="en-US" w:bidi="ar-SA"/>
    </w:rPr>
  </w:style>
  <w:style w:type="character" w:default="1" w:styleId="DefaultParagraphFont">
    <w:name w:val="Default Paragraph Font"/>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Heading2">
    <w:name w:val="Heading 2"/>
    <w:basedOn w:val="a4"/>
    <w:next w:val="a4"/>
    <w:qFormat/>
    <w:pPr>
      <w:keepNext/>
      <w:keepLines/>
      <w:numPr>
        <w:ilvl w:val="1"/>
        <w:numId w:val="1"/>
      </w:numPr>
      <w:suppressAutoHyphens/>
      <w:spacing w:before="40" w:after="0"/>
      <w:outlineLvl w:val="1"/>
    </w:pPr>
    <w:rPr>
      <w:rFonts w:ascii="Calibri Light" w:eastAsia="Yu Gothic Light" w:hAnsi="Calibri Light"/>
      <w:color w:val="2F5496"/>
      <w:sz w:val="26"/>
      <w:szCs w:val="26"/>
    </w:rPr>
  </w:style>
  <w:style w:type="character" w:customStyle="1" w:styleId="a">
    <w:name w:val="Основной шрифт абзаца"/>
    <w:qFormat/>
  </w:style>
  <w:style w:type="character" w:customStyle="1" w:styleId="a0">
    <w:name w:val="Гиперссылка"/>
    <w:basedOn w:val="a"/>
    <w:qFormat/>
    <w:rPr>
      <w:color w:val="0563C1"/>
      <w:u w:val="single"/>
    </w:rPr>
  </w:style>
  <w:style w:type="character" w:customStyle="1" w:styleId="a1">
    <w:name w:val="Неразрешенное упоминание"/>
    <w:basedOn w:val="a"/>
    <w:qFormat/>
    <w:rPr>
      <w:color w:val="605E5C"/>
      <w:shd w:val="clear" w:color="auto" w:fill="E1DFDD"/>
    </w:rPr>
  </w:style>
  <w:style w:type="character" w:customStyle="1" w:styleId="a2">
    <w:name w:val="Просмотренная гиперссылка"/>
    <w:basedOn w:val="a"/>
    <w:qFormat/>
    <w:rPr>
      <w:color w:val="954F72"/>
      <w:u w:val="single"/>
    </w:rPr>
  </w:style>
  <w:style w:type="character" w:customStyle="1" w:styleId="Heading2Char">
    <w:name w:val="Heading 2 Char"/>
    <w:basedOn w:val="a"/>
    <w:qFormat/>
    <w:rPr>
      <w:rFonts w:ascii="Calibri Light" w:eastAsia="Yu Gothic Light" w:hAnsi="Calibri Light" w:cs="Times New Roman"/>
      <w:color w:val="2F5496"/>
      <w:sz w:val="26"/>
      <w:szCs w:val="26"/>
    </w:rPr>
  </w:style>
  <w:style w:type="character" w:customStyle="1" w:styleId="CommentTextChar">
    <w:name w:val="Comment Text Char"/>
    <w:basedOn w:val="a"/>
    <w:qFormat/>
    <w:rPr>
      <w:sz w:val="20"/>
      <w:szCs w:val="20"/>
    </w:rPr>
  </w:style>
  <w:style w:type="character" w:customStyle="1" w:styleId="CommentReference">
    <w:name w:val="Comment Reference"/>
    <w:basedOn w:val="a"/>
    <w:qFormat/>
    <w:rPr>
      <w:sz w:val="16"/>
      <w:szCs w:val="16"/>
    </w:rPr>
  </w:style>
  <w:style w:type="character" w:customStyle="1" w:styleId="HeaderChar">
    <w:name w:val="Header Char"/>
    <w:basedOn w:val="a"/>
    <w:qFormat/>
  </w:style>
  <w:style w:type="character" w:customStyle="1" w:styleId="FooterChar">
    <w:name w:val="Footer Char"/>
    <w:basedOn w:val="a"/>
    <w:qFormat/>
  </w:style>
  <w:style w:type="character" w:customStyle="1" w:styleId="HeaderChar1">
    <w:name w:val="Header Char1"/>
    <w:basedOn w:val="DefaultParagraphFont"/>
    <w:qFormat/>
  </w:style>
  <w:style w:type="character" w:customStyle="1" w:styleId="FooterChar1">
    <w:name w:val="Footer Char1"/>
    <w:basedOn w:val="DefaultParagraphFont"/>
    <w:qFormat/>
  </w:style>
  <w:style w:type="character" w:customStyle="1" w:styleId="WWCharLFO1LVL1">
    <w:name w:val="WW_CharLFO1LVL1"/>
    <w:qFormat/>
    <w:rPr>
      <w:rFonts w:ascii="Symbol" w:hAnsi="Symbol"/>
    </w:rPr>
  </w:style>
  <w:style w:type="character" w:customStyle="1" w:styleId="WWCharLFO1LVL2">
    <w:name w:val="WW_CharLFO1LVL2"/>
    <w:qFormat/>
    <w:rPr>
      <w:rFonts w:ascii="Courier New" w:hAnsi="Courier New"/>
    </w:rPr>
  </w:style>
  <w:style w:type="character" w:customStyle="1" w:styleId="WWCharLFO1LVL3">
    <w:name w:val="WW_CharLFO1LVL3"/>
    <w:qFormat/>
    <w:rPr>
      <w:rFonts w:ascii="Wingdings" w:hAnsi="Wingdings"/>
    </w:rPr>
  </w:style>
  <w:style w:type="character" w:customStyle="1" w:styleId="WWCharLFO1LVL4">
    <w:name w:val="WW_CharLFO1LVL4"/>
    <w:qFormat/>
    <w:rPr>
      <w:rFonts w:ascii="Symbol" w:hAnsi="Symbol"/>
    </w:rPr>
  </w:style>
  <w:style w:type="character" w:customStyle="1" w:styleId="WWCharLFO1LVL5">
    <w:name w:val="WW_CharLFO1LVL5"/>
    <w:qFormat/>
    <w:rPr>
      <w:rFonts w:ascii="Courier New" w:hAnsi="Courier New"/>
    </w:rPr>
  </w:style>
  <w:style w:type="character" w:customStyle="1" w:styleId="WWCharLFO1LVL6">
    <w:name w:val="WW_CharLFO1LVL6"/>
    <w:qFormat/>
    <w:rPr>
      <w:rFonts w:ascii="Wingdings" w:hAnsi="Wingdings"/>
    </w:rPr>
  </w:style>
  <w:style w:type="character" w:customStyle="1" w:styleId="WWCharLFO1LVL7">
    <w:name w:val="WW_CharLFO1LVL7"/>
    <w:qFormat/>
    <w:rPr>
      <w:rFonts w:ascii="Symbol" w:hAnsi="Symbol"/>
    </w:rPr>
  </w:style>
  <w:style w:type="character" w:customStyle="1" w:styleId="WWCharLFO1LVL8">
    <w:name w:val="WW_CharLFO1LVL8"/>
    <w:qFormat/>
    <w:rPr>
      <w:rFonts w:ascii="Courier New" w:hAnsi="Courier New"/>
    </w:rPr>
  </w:style>
  <w:style w:type="character" w:customStyle="1" w:styleId="WWCharLFO1LVL9">
    <w:name w:val="WW_CharLFO1LVL9"/>
    <w:qFormat/>
    <w:rPr>
      <w:rFonts w:ascii="Wingdings" w:hAnsi="Wingdings"/>
    </w:rPr>
  </w:style>
  <w:style w:type="character" w:customStyle="1" w:styleId="WWCharLFO2LVL1">
    <w:name w:val="WW_CharLFO2LVL1"/>
    <w:qFormat/>
    <w:rPr>
      <w:rFonts w:ascii="Symbol" w:hAnsi="Symbol"/>
    </w:rPr>
  </w:style>
  <w:style w:type="character" w:customStyle="1" w:styleId="WWCharLFO2LVL2">
    <w:name w:val="WW_CharLFO2LVL2"/>
    <w:qFormat/>
    <w:rPr>
      <w:rFonts w:ascii="Courier New" w:hAnsi="Courier New"/>
    </w:rPr>
  </w:style>
  <w:style w:type="character" w:customStyle="1" w:styleId="WWCharLFO2LVL3">
    <w:name w:val="WW_CharLFO2LVL3"/>
    <w:qFormat/>
    <w:rPr>
      <w:rFonts w:ascii="Wingdings" w:hAnsi="Wingdings"/>
    </w:rPr>
  </w:style>
  <w:style w:type="character" w:customStyle="1" w:styleId="WWCharLFO2LVL4">
    <w:name w:val="WW_CharLFO2LVL4"/>
    <w:qFormat/>
    <w:rPr>
      <w:rFonts w:ascii="Symbol" w:hAnsi="Symbol"/>
    </w:rPr>
  </w:style>
  <w:style w:type="character" w:customStyle="1" w:styleId="WWCharLFO2LVL5">
    <w:name w:val="WW_CharLFO2LVL5"/>
    <w:qFormat/>
    <w:rPr>
      <w:rFonts w:ascii="Courier New" w:hAnsi="Courier New"/>
    </w:rPr>
  </w:style>
  <w:style w:type="character" w:customStyle="1" w:styleId="WWCharLFO2LVL6">
    <w:name w:val="WW_CharLFO2LVL6"/>
    <w:qFormat/>
    <w:rPr>
      <w:rFonts w:ascii="Wingdings" w:hAnsi="Wingdings"/>
    </w:rPr>
  </w:style>
  <w:style w:type="character" w:customStyle="1" w:styleId="WWCharLFO2LVL7">
    <w:name w:val="WW_CharLFO2LVL7"/>
    <w:qFormat/>
    <w:rPr>
      <w:rFonts w:ascii="Symbol" w:hAnsi="Symbol"/>
    </w:rPr>
  </w:style>
  <w:style w:type="character" w:customStyle="1" w:styleId="WWCharLFO2LVL8">
    <w:name w:val="WW_CharLFO2LVL8"/>
    <w:qFormat/>
    <w:rPr>
      <w:rFonts w:ascii="Courier New" w:hAnsi="Courier New"/>
    </w:rPr>
  </w:style>
  <w:style w:type="character" w:customStyle="1" w:styleId="WWCharLFO2LVL9">
    <w:name w:val="WW_CharLFO2LVL9"/>
    <w:qFormat/>
    <w:rPr>
      <w:rFonts w:ascii="Wingdings" w:hAnsi="Wingdings"/>
    </w:rPr>
  </w:style>
  <w:style w:type="character" w:customStyle="1" w:styleId="WWCharLFO3LVL1">
    <w:name w:val="WW_CharLFO3LVL1"/>
    <w:qFormat/>
    <w:rPr>
      <w:rFonts w:ascii="Symbol" w:hAnsi="Symbol"/>
    </w:rPr>
  </w:style>
  <w:style w:type="character" w:customStyle="1" w:styleId="WWCharLFO3LVL2">
    <w:name w:val="WW_CharLFO3LVL2"/>
    <w:qFormat/>
    <w:rPr>
      <w:rFonts w:ascii="Courier New" w:hAnsi="Courier New"/>
    </w:rPr>
  </w:style>
  <w:style w:type="character" w:customStyle="1" w:styleId="WWCharLFO3LVL3">
    <w:name w:val="WW_CharLFO3LVL3"/>
    <w:qFormat/>
    <w:rPr>
      <w:rFonts w:ascii="Wingdings" w:hAnsi="Wingdings"/>
    </w:rPr>
  </w:style>
  <w:style w:type="character" w:customStyle="1" w:styleId="WWCharLFO3LVL4">
    <w:name w:val="WW_CharLFO3LVL4"/>
    <w:qFormat/>
    <w:rPr>
      <w:rFonts w:ascii="Symbol" w:hAnsi="Symbol"/>
    </w:rPr>
  </w:style>
  <w:style w:type="character" w:customStyle="1" w:styleId="WWCharLFO3LVL5">
    <w:name w:val="WW_CharLFO3LVL5"/>
    <w:qFormat/>
    <w:rPr>
      <w:rFonts w:ascii="Courier New" w:hAnsi="Courier New"/>
    </w:rPr>
  </w:style>
  <w:style w:type="character" w:customStyle="1" w:styleId="WWCharLFO3LVL6">
    <w:name w:val="WW_CharLFO3LVL6"/>
    <w:qFormat/>
    <w:rPr>
      <w:rFonts w:ascii="Wingdings" w:hAnsi="Wingdings"/>
    </w:rPr>
  </w:style>
  <w:style w:type="character" w:customStyle="1" w:styleId="WWCharLFO3LVL7">
    <w:name w:val="WW_CharLFO3LVL7"/>
    <w:qFormat/>
    <w:rPr>
      <w:rFonts w:ascii="Symbol" w:hAnsi="Symbol"/>
    </w:rPr>
  </w:style>
  <w:style w:type="character" w:customStyle="1" w:styleId="WWCharLFO3LVL8">
    <w:name w:val="WW_CharLFO3LVL8"/>
    <w:qFormat/>
    <w:rPr>
      <w:rFonts w:ascii="Courier New" w:hAnsi="Courier New"/>
    </w:rPr>
  </w:style>
  <w:style w:type="character" w:customStyle="1" w:styleId="WWCharLFO3LVL9">
    <w:name w:val="WW_CharLFO3LVL9"/>
    <w:qFormat/>
    <w:rPr>
      <w:rFonts w:ascii="Wingdings" w:hAnsi="Wingdings"/>
    </w:rPr>
  </w:style>
  <w:style w:type="paragraph" w:customStyle="1" w:styleId="Normal1">
    <w:name w:val="Normal1"/>
    <w:qFormat/>
    <w:pPr>
      <w:keepNext w:val="0"/>
      <w:keepLines w:val="0"/>
      <w:pageBreakBefore w:val="0"/>
      <w:widowControl/>
      <w:shd w:val="clear" w:color="auto" w:fill="auto"/>
      <w:suppressAutoHyphens w:val="0"/>
      <w:kinsoku/>
      <w:overflowPunct/>
      <w:autoSpaceDE/>
      <w:bidi w:val="0"/>
      <w:snapToGrid/>
      <w:spacing w:before="0" w:after="160" w:line="240" w:lineRule="auto"/>
      <w:jc w:val="left"/>
      <w:textAlignment w:val="auto"/>
    </w:pPr>
    <w:rPr>
      <w:rFonts w:ascii="Calibri" w:eastAsia="Calibri" w:hAnsi="Calibri" w:cs="Times New Roman"/>
      <w:b w:val="0"/>
      <w:bCs w:val="0"/>
      <w:i w:val="0"/>
      <w:iCs w:val="0"/>
      <w:caps w:val="0"/>
      <w:smallCaps w:val="0"/>
      <w:strike w:val="0"/>
      <w:dstrike w:val="0"/>
      <w:outline w:val="0"/>
      <w:emboss w:val="0"/>
      <w:imprint w:val="0"/>
      <w:color w:val="auto"/>
      <w:spacing w:val="0"/>
      <w:w w:val="100"/>
      <w:kern w:val="0"/>
      <w:position w:val="0"/>
      <w:sz w:val="22"/>
      <w:szCs w:val="22"/>
      <w:u w:val="none"/>
      <w:shd w:val="clear" w:color="auto" w:fill="auto"/>
      <w:vertAlign w:val="baseline"/>
      <w:lang w:val="en-GB" w:eastAsia="en-US" w:bidi="ar-SA"/>
    </w:rPr>
  </w:style>
  <w:style w:type="paragraph" w:customStyle="1" w:styleId="a3">
    <w:name w:val="Заголовок"/>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before="0" w:after="140" w:line="276" w:lineRule="auto"/>
    </w:pPr>
  </w:style>
  <w:style w:type="paragraph" w:customStyle="1" w:styleId="a4">
    <w:name w:val="Обычный"/>
    <w:qFormat/>
    <w:pPr>
      <w:keepNext w:val="0"/>
      <w:keepLines w:val="0"/>
      <w:pageBreakBefore w:val="0"/>
      <w:widowControl/>
      <w:shd w:val="clear" w:color="auto" w:fill="auto"/>
      <w:suppressAutoHyphens/>
      <w:kinsoku/>
      <w:overflowPunct/>
      <w:autoSpaceDE/>
      <w:bidi w:val="0"/>
      <w:snapToGrid/>
      <w:spacing w:before="0" w:after="160" w:line="240" w:lineRule="auto"/>
      <w:jc w:val="left"/>
      <w:textAlignment w:val="auto"/>
    </w:pPr>
    <w:rPr>
      <w:rFonts w:ascii="Calibri" w:eastAsia="Calibri" w:hAnsi="Calibri" w:cs="Times New Roman"/>
      <w:b w:val="0"/>
      <w:bCs w:val="0"/>
      <w:i w:val="0"/>
      <w:iCs w:val="0"/>
      <w:caps w:val="0"/>
      <w:smallCaps w:val="0"/>
      <w:strike w:val="0"/>
      <w:dstrike w:val="0"/>
      <w:outline w:val="0"/>
      <w:emboss w:val="0"/>
      <w:imprint w:val="0"/>
      <w:color w:val="auto"/>
      <w:spacing w:val="0"/>
      <w:w w:val="100"/>
      <w:kern w:val="0"/>
      <w:position w:val="0"/>
      <w:sz w:val="22"/>
      <w:szCs w:val="22"/>
      <w:u w:val="none"/>
      <w:shd w:val="clear" w:color="auto" w:fill="auto"/>
      <w:vertAlign w:val="baseline"/>
      <w:lang w:val="en-GB" w:eastAsia="en-US" w:bidi="ar-SA"/>
    </w:rPr>
  </w:style>
  <w:style w:type="paragraph" w:customStyle="1" w:styleId="a5">
    <w:name w:val="Абзац списка"/>
    <w:basedOn w:val="a4"/>
    <w:qFormat/>
    <w:pPr>
      <w:tabs>
        <w:tab w:val="clear" w:pos="720"/>
      </w:tabs>
      <w:suppressAutoHyphens/>
      <w:spacing w:before="0" w:after="160"/>
      <w:ind w:left="720"/>
      <w:contextualSpacing/>
    </w:pPr>
  </w:style>
  <w:style w:type="paragraph" w:customStyle="1" w:styleId="Body">
    <w:name w:val="Body"/>
    <w:basedOn w:val="a4"/>
    <w:qFormat/>
    <w:pPr>
      <w:tabs>
        <w:tab w:val="clear" w:pos="720"/>
      </w:tabs>
      <w:suppressAutoHyphens/>
      <w:spacing w:before="0" w:after="0"/>
      <w:ind w:left="578"/>
      <w:jc w:val="both"/>
    </w:pPr>
    <w:rPr>
      <w:rFonts w:ascii="Arial" w:eastAsia="Arial Unicode MS" w:hAnsi="Arial" w:cs="Arial Unicode MS"/>
      <w:color w:val="000000"/>
      <w:lang w:eastAsia="en-GB"/>
    </w:rPr>
  </w:style>
  <w:style w:type="paragraph" w:customStyle="1" w:styleId="CommentText">
    <w:name w:val="Comment Text"/>
    <w:basedOn w:val="a4"/>
    <w:qFormat/>
    <w:pPr>
      <w:suppressAutoHyphens/>
    </w:pPr>
    <w:rPr>
      <w:sz w:val="20"/>
      <w:szCs w:val="20"/>
    </w:rPr>
  </w:style>
  <w:style w:type="paragraph" w:customStyle="1" w:styleId="a6">
    <w:name w:val="Верхний колонтитул"/>
    <w:basedOn w:val="a4"/>
    <w:qFormat/>
    <w:pPr>
      <w:tabs>
        <w:tab w:val="clear" w:pos="720"/>
        <w:tab w:val="center" w:pos="4680"/>
        <w:tab w:val="right" w:pos="9360"/>
      </w:tabs>
      <w:suppressAutoHyphens/>
      <w:spacing w:before="0" w:after="0"/>
    </w:pPr>
  </w:style>
  <w:style w:type="paragraph" w:customStyle="1" w:styleId="a7">
    <w:name w:val="Нижний колонтитул"/>
    <w:basedOn w:val="a4"/>
    <w:qFormat/>
    <w:pPr>
      <w:tabs>
        <w:tab w:val="clear" w:pos="720"/>
        <w:tab w:val="center" w:pos="4680"/>
        <w:tab w:val="right" w:pos="9360"/>
      </w:tabs>
      <w:suppressAutoHyphens/>
      <w:spacing w:before="0" w:after="0"/>
    </w:pPr>
  </w:style>
  <w:style w:type="paragraph" w:customStyle="1" w:styleId="a8">
    <w:name w:val="Верхній і нижній колонтитули"/>
    <w:basedOn w:val="Normal"/>
    <w:qFormat/>
    <w:pPr>
      <w:suppressLineNumbers/>
      <w:tabs>
        <w:tab w:val="clear" w:pos="720"/>
        <w:tab w:val="center" w:pos="4819"/>
        <w:tab w:val="right" w:pos="9638"/>
      </w:tabs>
    </w:pPr>
  </w:style>
  <w:style w:type="paragraph" w:customStyle="1" w:styleId="Header">
    <w:name w:val="Header"/>
    <w:basedOn w:val="Normal1"/>
    <w:pPr>
      <w:tabs>
        <w:tab w:val="clear" w:pos="720"/>
        <w:tab w:val="center" w:pos="4680"/>
        <w:tab w:val="right" w:pos="9360"/>
      </w:tabs>
      <w:suppressAutoHyphens w:val="0"/>
      <w:spacing w:before="0" w:after="0"/>
    </w:pPr>
  </w:style>
  <w:style w:type="paragraph" w:customStyle="1" w:styleId="Footer">
    <w:name w:val="Footer"/>
    <w:basedOn w:val="Normal1"/>
    <w:pPr>
      <w:tabs>
        <w:tab w:val="clear" w:pos="720"/>
        <w:tab w:val="center" w:pos="4680"/>
        <w:tab w:val="right" w:pos="9360"/>
      </w:tabs>
      <w:suppressAutoHyphens w:val="0"/>
      <w:spacing w:before="0" w:after="0"/>
    </w:pPr>
  </w:style>
  <w:style w:type="paragraph" w:customStyle="1" w:styleId="a9">
    <w:name w:val="Вміст таблиці"/>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theme" Target="theme/theme1.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7" ma:contentTypeDescription="Create a new document." ma:contentTypeScope="" ma:versionID="03fc58d536acbc0900eb2368dde504cc">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a19fa0bb6808b4b12e597aff52e2f813"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D9B30CAA-8418-4007-97DB-E68D0FE6A235}"/>
</file>

<file path=customXml/itemProps2.xml><?xml version="1.0" encoding="utf-8"?>
<ds:datastoreItem xmlns:ds="http://schemas.openxmlformats.org/officeDocument/2006/customXml" ds:itemID="{DA24DAA7-A6DD-4880-94AE-078E05AD971F}"/>
</file>

<file path=customXml/itemProps3.xml><?xml version="1.0" encoding="utf-8"?>
<ds:datastoreItem xmlns:ds="http://schemas.openxmlformats.org/officeDocument/2006/customXml" ds:itemID="{629162C7-65FF-4D0F-8C4B-8D2E0A31438C}"/>
</file>

<file path=docProps/app.xml><?xml version="1.0" encoding="utf-8"?>
<Properties xmlns="http://schemas.openxmlformats.org/officeDocument/2006/extended-properties" xmlns:vt="http://schemas.openxmlformats.org/officeDocument/2006/docPropsVTypes">
  <TotalTime>0</TotalTime>
  <Pages>1</Pages>
  <Words>177</Words>
  <Characters>1015</Characters>
  <Application>Microsoft Office Word</Application>
  <DocSecurity>0</DocSecurity>
  <Lines>0</Lines>
  <Paragraphs>2</Paragraphs>
  <ScaleCrop>false</ScaleCrop>
  <Company/>
  <LinksUpToDate>false</LinksUpToDate>
  <CharactersWithSpaces>1190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ore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2024-10-24T14:56:00Z</dcterms:created>
  <dc:creator>David Stoveld</dc:creator>
  <dc:description/>
  <dc:language>uk-UA</dc:language>
  <cp:lastModifiedBy>Mert Mazmanci</cp:lastModifiedBy>
  <dcterms:modified xsi:type="dcterms:W3CDTF">2024-10-24T14:56:00Z</dcterms:modified>
  <cp:revision>80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ActionId">
    <vt:lpwstr>c74c4dfe-7c94-44da-b366-dc41fb1da498</vt:lpwstr>
  </property>
  <property fmtid="{D5CDD505-2E9C-101B-9397-08002B2CF9AE}" pid="3" name="MSIP_Label_c50e751f-a0b2-413d-995d-abe80fb38978_ContentBits">
    <vt:lpwstr>0</vt:lpwstr>
  </property>
  <property fmtid="{D5CDD505-2E9C-101B-9397-08002B2CF9AE}" pid="4" name="MSIP_Label_c50e751f-a0b2-413d-995d-abe80fb38978_Enabled">
    <vt:lpwstr>true</vt:lpwstr>
  </property>
  <property fmtid="{D5CDD505-2E9C-101B-9397-08002B2CF9AE}" pid="5" name="MSIP_Label_c50e751f-a0b2-413d-995d-abe80fb38978_Method">
    <vt:lpwstr>Standard</vt:lpwstr>
  </property>
  <property fmtid="{D5CDD505-2E9C-101B-9397-08002B2CF9AE}" pid="6" name="MSIP_Label_c50e751f-a0b2-413d-995d-abe80fb38978_Name">
    <vt:lpwstr>c50e751f-a0b2-413d-995d-abe80fb38978</vt:lpwstr>
  </property>
  <property fmtid="{D5CDD505-2E9C-101B-9397-08002B2CF9AE}" pid="7" name="MSIP_Label_c50e751f-a0b2-413d-995d-abe80fb38978_SetDate">
    <vt:lpwstr>2022-01-06T12:28:33Z</vt:lpwstr>
  </property>
  <property fmtid="{D5CDD505-2E9C-101B-9397-08002B2CF9AE}" pid="8" name="MSIP_Label_c50e751f-a0b2-413d-995d-abe80fb38978_SiteId">
    <vt:lpwstr>7d2ba175-3f46-48a8-aaba-30563a31b927</vt:lpwstr>
  </property>
  <property fmtid="{D5CDD505-2E9C-101B-9397-08002B2CF9AE}" pid="9" name="ContentTypeId">
    <vt:lpwstr>0x0101004DE19DEE23B9884E92D82BCF69B845EF</vt:lpwstr>
  </property>
</Properties>
</file>