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es"/>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es"/>
        </w:rPr>
        <w:t>Alice's Mad Fortune es un video tragamonedas de 3x5 y 10 líneas que presenta un juego base con expanding wilds, scatters de bonus wild, un bonus de regiro de aventura y múltiples opciones de compra de bonus. El pago real es igual a la suma de los valores de la tabla de pagos dinámica correspondientes a cada línea ganada. Se suman premios simultáneos o coincidentes. Jugadas de juego basadas en la Apuesta Total.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es"/>
        </w:rPr>
        <w:t>Durante el juego base, el símbolo de Alice es un expanding wild. Al aterrizar en el carrete, si expanding Alice genera ganancias, entonces el símbolo de Alice se expandirá inmediatamente para llenar todo el carrete. Alice sustituye a todos los símbolos excepto al Símbolo de Bonus y a todos los símbolos de bonus especiales. Si no genera una ganancia para el jugador, Alice no se expandirá.</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es"/>
        </w:rPr>
        <w:t>Durante el juego base, el Gato de Cheshire sustituye a todos los símbolos excepto al Símbolo de Bonus y a los símbolos de bonus especiales. Al ganar en el Gato de Cheshire, el Gato de Cheshire otorgará un multiplicador aleatorio de 2x o 3x. Si hay más de un Gato de Cheshire en una línea ganadora, los multiplicadores aleatorios de cada gato se suman.</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es"/>
        </w:rPr>
        <w:t>Durante el juego base, el símbolo de bonus Conejo Blanco de Plata, el símbolo de bonus de Sombrerero y el símbolo de bonus de Oruga son wild y sustituyen a todos los símbolos excepto al Gato de Cheshire.</w:t>
      </w:r>
    </w:p>
    <w:p w:rsidR="3847D50F" w:rsidP="3847D50F" w14:paraId="1801C1C1" w14:textId="1F5B5CF8"/>
    <w:p w:rsidR="093DBA76" w14:paraId="0256C78F" w14:textId="2E69D565"/>
    <w:p w:rsidR="2FFDB586" w14:paraId="17335050" w14:textId="7823AD17">
      <w:pPr>
        <w:bidi w:val="0"/>
      </w:pPr>
      <w:r>
        <w:rPr>
          <w:rtl w:val="0"/>
          <w:lang w:val="es"/>
        </w:rPr>
        <w:t>3 símbolos de Bonus en la pantalla activan el bonus de aventura de regiros con todos los scatters quedan en el tablero para el bonus de regiros de aventura.</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es"/>
        </w:rPr>
        <w:t>Los símbolos de Bonus de las Funciones Sombrerero, Oruga y Conejo Blanco de Plata sustituyen a los símbolos de Bonus. Además, al activar el bonus, el Símbolo de Bonus se convertirá en símbolos de cartas regulares con multiplicadores de ganancias de 1x a 10x, mientras que los símbolos de bonus de personajes se convertirán en multiplicadores de ganancias de 1x a 10x y realizarán sus funciones después del primer giro del bonus. Los “multiplicadores de ganancias” en el bonus son cantidades de ganancias que se muestran en términos de un múltiplo de la cantidad que el jugador apuesta en el juego base. Por ejemplo, si el bonus se activa con una apuesta base de 2, un símbolo que se convierta en un multiplicador de ganancias de x4 representaría una cantidad de ganancias de 8 para ese símbolo.</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es"/>
        </w:rPr>
        <w:t>Los símbolos de Bonus Regulares aparecen únicamente en los carretes 2, 3 y 4.</w:t>
      </w:r>
    </w:p>
    <w:p w:rsidR="29FE5F02" w:rsidP="3ECF0568" w14:paraId="17AE337D" w14:textId="522DF75A">
      <w:pPr>
        <w:bidi w:val="0"/>
      </w:pPr>
      <w:r>
        <w:rPr>
          <w:rtl w:val="0"/>
          <w:lang w:val="es"/>
        </w:rPr>
        <w:t>Los símbolos de bonus del Sombrerero y la Oruga aparecen solo en los carretes 3 y 4.</w:t>
      </w:r>
    </w:p>
    <w:p w:rsidR="29FE5F02" w:rsidP="3ECF0568" w14:paraId="6397FF95" w14:textId="261A8584">
      <w:pPr>
        <w:bidi w:val="0"/>
      </w:pPr>
      <w:r>
        <w:rPr>
          <w:rtl w:val="0"/>
          <w:lang w:val="es"/>
        </w:rPr>
        <w:t>El símbolo de bonus de Conejo Blanco de Plata aparece únicamente en los carretes 2 y 4.</w:t>
      </w:r>
    </w:p>
    <w:p w:rsidR="29FE5F02" w:rsidP="3ECF0568" w14:paraId="7F0933FD" w14:textId="0449D155">
      <w:pPr>
        <w:bidi w:val="0"/>
      </w:pPr>
      <w:r>
        <w:rPr>
          <w:rtl w:val="0"/>
          <w:lang w:val="es"/>
        </w:rPr>
        <w:t>Los símbolos del Gato de Cheshire y Wild Alice aparecen únicamente en los carretes 2, 3 y 4.</w:t>
      </w:r>
    </w:p>
    <w:p w:rsidR="643E1F7F" w:rsidP="4140C736" w14:paraId="02A2D690" w14:textId="6993DFC0">
      <w:r>
        <w:t xml:space="preserve"> </w:t>
      </w:r>
    </w:p>
    <w:p w:rsidR="005154AF" w:rsidP="005154AF" w14:paraId="1FE8FDC3" w14:textId="4320727C">
      <w:pPr>
        <w:pStyle w:val="Heading2"/>
        <w:bidi w:val="0"/>
      </w:pPr>
      <w:r>
        <w:rPr>
          <w:rtl w:val="0"/>
          <w:lang w:val="es"/>
        </w:rPr>
        <w:t xml:space="preserve">Coleccionables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es"/>
        </w:rPr>
        <w:t>Durante el juego base, la aparición del Gato de Cheshire, el Sombrerero y la Oruga acumula puntos en sus medidores correspondientes (el medidor del Gato de Cheshire de Oro, el medidor del Sombrerero de Oro y el medidor de la Oruga de Oro, respectivamente). En cada una de las colecciones, cuando se acumulan suficientes puntos, la cantidad de anillos de oro en esa colección de personajes se incrementa en uno. Al aparecer un símbolo de personaje de oro durante el bonus, el símbolo de la Función de Oro correspondiente se utiliza en el bonus de regiros de aventura para crear la función de personaje en cada giro en el que el número de anillos de oro para el personaje correspondiente sea mayor que 0. Cada vez que se utiliza la función, el medidor de colección se reduce en 1. En el caso de reactivar el medidor de regiros, los símbolos de oro activan sus propias funciones de forma gratuita en lugar de disminuir el medidor en 1.</w:t>
      </w:r>
    </w:p>
    <w:p w:rsidR="74A63873" w:rsidP="3ECF0568" w14:paraId="16074921" w14:textId="1A79CFA0">
      <w:pPr>
        <w:bidi w:val="0"/>
        <w:spacing w:before="0" w:beforeAutospacing="0" w:after="0" w:afterAutospacing="0" w:line="259" w:lineRule="auto"/>
        <w:ind w:left="0" w:right="0"/>
        <w:jc w:val="left"/>
      </w:pPr>
      <w:r>
        <w:rPr>
          <w:rtl w:val="0"/>
          <w:lang w:val="es"/>
        </w:rPr>
        <w:t>El juego almacena los símbolos de cada colección en el monto de la apuesta que se juega.  Cuando un medidor de colección alcanza su nivel máximo, no acumulará más puntos hasta que disminuya por debajo de su nivel máximo durante los regiros.</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es"/>
        </w:rPr>
        <w:t>Personajes de Oro y Plata.</w:t>
      </w:r>
    </w:p>
    <w:p w:rsidR="3CB6561B" w:rsidP="6369A657" w14:paraId="110DEF05" w14:textId="78F5684A">
      <w:r w:rsidR="2F003F79">
        <w:t xml:space="preserve"> </w:t>
      </w:r>
    </w:p>
    <w:p w:rsidR="2F003F79" w14:paraId="583D5296" w14:textId="2CA5900A">
      <w:pPr>
        <w:bidi w:val="0"/>
      </w:pPr>
      <w:r>
        <w:rPr>
          <w:rtl w:val="0"/>
          <w:lang w:val="es"/>
        </w:rPr>
        <w:t>Los símbolos de plata hacen sus funciones una vez que llegan al tablero o cuando el recuento de regiros se restablece a 3 cuando llegan nuevos símbolos al tablero.</w:t>
      </w:r>
    </w:p>
    <w:p w:rsidR="2F003F79" w14:paraId="1B422ABF" w14:textId="0FF06635">
      <w:pPr>
        <w:bidi w:val="0"/>
      </w:pPr>
      <w:r>
        <w:rPr>
          <w:rtl w:val="0"/>
          <w:lang w:val="es"/>
        </w:rPr>
        <w:t>Las Funciones de Oro hacen su función una vez que llegan al tablero, cada vez que el recuento de regiros se restablece a 3 sin costo de anillo de colección, y durante todos los demás giros posteriores en los que queda al menos un anillo de colección para ese personaje.</w:t>
      </w:r>
    </w:p>
    <w:p w:rsidR="2F003F79" w14:paraId="4DE0BDB5" w14:textId="445C1E69">
      <w:pPr>
        <w:bidi w:val="0"/>
      </w:pPr>
      <w:r>
        <w:rPr>
          <w:rtl w:val="0"/>
          <w:lang w:val="es"/>
        </w:rPr>
        <w:t>Cuando un medidor de colección de Oro llega a 0, el personaje de oro correspondiente en los carretes solo activará su función al volver a activar los regiros, ya que no tienen un costo de medidor.</w:t>
      </w:r>
    </w:p>
    <w:p w:rsidR="00382A87" w:rsidRPr="00382A87" w:rsidP="00382A87" w14:paraId="2795E53C" w14:textId="77777777"/>
    <w:p w:rsidR="005154AF" w:rsidP="005154AF" w14:paraId="3B1A6CD6" w14:textId="69A75A94">
      <w:pPr>
        <w:pStyle w:val="Heading2"/>
        <w:bidi w:val="0"/>
      </w:pPr>
      <w:bookmarkStart w:id="0" w:name="_Hlk141106024"/>
      <w:r>
        <w:rPr>
          <w:rtl w:val="0"/>
          <w:lang w:val="es"/>
        </w:rPr>
        <w:t xml:space="preserve">Bonus de regiros de aventura </w:t>
      </w:r>
    </w:p>
    <w:bookmarkEnd w:id="0"/>
    <w:p w:rsidR="093DBA76" w:rsidP="6369A657" w14:paraId="3965512C" w14:textId="312EBE22">
      <w:r w:rsidR="7C24874E">
        <w:t xml:space="preserve"> </w:t>
      </w:r>
    </w:p>
    <w:p w:rsidR="7C24874E" w14:paraId="6CF45AB1" w14:textId="15124839">
      <w:pPr>
        <w:bidi w:val="0"/>
      </w:pPr>
      <w:r>
        <w:rPr>
          <w:rtl w:val="0"/>
          <w:lang w:val="es"/>
        </w:rPr>
        <w:t>3 símbolos de scatter de bonus activan el bonus. Cuando comienza el Bonus, los símbolos de bonus de cartas regulares revelarán multiplicadores de ganancias y cualquier Función de scatters de bonus que aparezca activará su función después del primer giro.</w:t>
      </w:r>
    </w:p>
    <w:p w:rsidR="3ECF0568" w:rsidP="3ECF0568" w14:paraId="356B476A" w14:textId="7C85B34F"/>
    <w:p w:rsidR="7C24874E" w14:paraId="74508D2F" w14:textId="3302E2E4">
      <w:pPr>
        <w:bidi w:val="0"/>
      </w:pPr>
      <w:r>
        <w:rPr>
          <w:rtl w:val="0"/>
          <w:lang w:val="es"/>
        </w:rPr>
        <w:t>El juego comenzará con todas las posiciones de símbolos vacías regirando 3 veces. Si al menos un símbolo adicional aparece en una posición de carrete, los regiros se restablecen a 3. Los símbolos de personajes de plata activarán su función después de todos los giros reiniciados, así como del giro en el que aparecen inicialmente. Los símbolos de oro activarán su función en el giro en el que aparecen inicialmente, después de todos los giros reiniciados sin costo de medidor, así como después de todos los demás giros posteriores con el costo de una colección de anillos de oro hasta que el número de colecciones llegue a 0.</w:t>
      </w:r>
    </w:p>
    <w:p w:rsidR="3ECF0568" w:rsidP="3ECF0568" w14:paraId="5CB0F248" w14:textId="5A7AD7AE"/>
    <w:p w:rsidR="7C24874E" w14:paraId="3741399B" w14:textId="7CF53E64">
      <w:pPr>
        <w:bidi w:val="0"/>
      </w:pPr>
      <w:r>
        <w:rPr>
          <w:rtl w:val="0"/>
          <w:lang w:val="es"/>
        </w:rPr>
        <w:t>En caso de que se activen varias funciones simultáneamente, la activación de la función se pondrá en cola secuencialmente en el siguiente orden: Conejo Blanco de Plata, Oruga, Oruga de Oro, Gato de Cheshire, Gato de Cheshire de Oro, Sombrerero, Sombrerero de Oro, Alice de Plata, Reina, Champiñón.</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es"/>
        </w:rPr>
        <w:t>Además, el Alice de Plata puede activar o reactivar las funciones de cualquiera de los personajes en la pantalla, el gato de cheshire, el sombrerero, la oruga, el gato de cheshire de oro, el sombrerero de oro y la oruga de oro.</w:t>
      </w:r>
    </w:p>
    <w:p w:rsidR="3C944569" w14:paraId="5376363F" w14:textId="0AF4D10C">
      <w:pPr>
        <w:bidi w:val="0"/>
      </w:pPr>
      <w:r>
        <w:rPr>
          <w:rtl w:val="0"/>
          <w:lang w:val="es"/>
        </w:rPr>
        <w:t>Los símbolos de cartas y símbolos de funciones que no sean de oro y plata se quedarán inactivos (dormidos) después de aparecer y realizar su función. Los símbolos que están inactivos no tienen una función o no volverán a activar su función inicial a menos que Alice despierte el símbolo para activarlo, en cuyo caso volverá a dormirse después de realizar la función nuevamente.</w:t>
      </w:r>
    </w:p>
    <w:p w:rsidR="3C944569" w14:paraId="58F1D59F" w14:textId="38D6539C">
      <w:pPr>
        <w:bidi w:val="0"/>
      </w:pPr>
      <w:r>
        <w:rPr>
          <w:rtl w:val="0"/>
          <w:lang w:val="es"/>
        </w:rPr>
        <w:t>El Bonus finaliza cuando los regiros llegan a 0 o cuando todas las posiciones vacías se llenan de símbolos. Los posibles símbolos que pueden aparecer en el bonus y sus funciones son las siguientes:</w:t>
      </w:r>
    </w:p>
    <w:p w:rsidR="005154AF" w:rsidP="005154AF" w14:paraId="352D3D57" w14:textId="23970B53"/>
    <w:p w:rsidR="005154AF" w:rsidP="005154AF" w14:paraId="588B4805" w14:textId="77777777">
      <w:pPr>
        <w:bidi w:val="0"/>
      </w:pPr>
      <w:r>
        <w:rPr>
          <w:rtl w:val="0"/>
          <w:lang w:val="es"/>
        </w:rPr>
        <w:t>Cartas</w:t>
      </w:r>
    </w:p>
    <w:p w:rsidR="005154AF" w:rsidP="005154AF" w14:paraId="7256D6EF" w14:textId="77777777">
      <w:pPr>
        <w:pStyle w:val="ListParagraph"/>
        <w:numPr>
          <w:ilvl w:val="0"/>
          <w:numId w:val="14"/>
        </w:numPr>
        <w:bidi w:val="0"/>
      </w:pPr>
      <w:r>
        <w:rPr>
          <w:rtl w:val="0"/>
          <w:lang w:val="es"/>
        </w:rPr>
        <w:t>Premios de 1 a 10x</w:t>
      </w:r>
    </w:p>
    <w:p w:rsidR="005154AF" w:rsidP="26C8555C" w14:paraId="610EC16E" w14:textId="3F35E430"/>
    <w:p w:rsidR="005154AF" w:rsidP="005154AF" w14:paraId="0E1F7773" w14:textId="77777777">
      <w:pPr>
        <w:bidi w:val="0"/>
      </w:pPr>
      <w:r>
        <w:rPr>
          <w:rtl w:val="0"/>
          <w:lang w:val="es"/>
        </w:rPr>
        <w:t>Gato de Cheshire</w:t>
      </w:r>
    </w:p>
    <w:p w:rsidR="093DBA76" w:rsidP="3ECF0568" w14:paraId="5E8EC3E3" w14:textId="2F736DDF">
      <w:pPr>
        <w:pStyle w:val="ListParagraph"/>
        <w:numPr>
          <w:ilvl w:val="0"/>
          <w:numId w:val="14"/>
        </w:numPr>
        <w:bidi w:val="0"/>
      </w:pPr>
      <w:r w:rsidR="7451DFE1">
        <w:rPr>
          <w:rtl w:val="0"/>
          <w:lang w:val="es"/>
        </w:rPr>
        <w:t xml:space="preserve"> Premios de 1 a 10x. Selecciona aleatoriamente del 1 al 100% de los símbolos en la pantalla y duplica sus cantidades</w:t>
      </w:r>
    </w:p>
    <w:p w:rsidR="005154AF" w:rsidP="005154AF" w14:paraId="0147AE0E" w14:textId="77777777"/>
    <w:p w:rsidR="005154AF" w:rsidP="005154AF" w14:paraId="35ED0E2D" w14:textId="77777777">
      <w:pPr>
        <w:bidi w:val="0"/>
      </w:pPr>
      <w:r>
        <w:rPr>
          <w:rtl w:val="0"/>
          <w:lang w:val="es"/>
        </w:rPr>
        <w:t>Oruga</w:t>
      </w:r>
    </w:p>
    <w:p w:rsidR="093DBA76" w:rsidP="3ECF0568" w14:paraId="2495BD19" w14:textId="7E03642E">
      <w:pPr>
        <w:pStyle w:val="ListParagraph"/>
        <w:numPr>
          <w:ilvl w:val="0"/>
          <w:numId w:val="14"/>
        </w:numPr>
        <w:bidi w:val="0"/>
      </w:pPr>
      <w:r w:rsidR="3633EEFC">
        <w:rPr>
          <w:rtl w:val="0"/>
          <w:lang w:val="es"/>
        </w:rPr>
        <w:t xml:space="preserve"> Premios de 1 a 10x. Aumenta los valores de todos los demás símbolos de +1 a +5.</w:t>
      </w:r>
    </w:p>
    <w:p w:rsidR="005154AF" w:rsidP="005154AF" w14:paraId="25E20874" w14:textId="77777777"/>
    <w:p w:rsidR="005154AF" w:rsidP="005154AF" w14:paraId="6B6B240D" w14:textId="77777777">
      <w:pPr>
        <w:bidi w:val="0"/>
      </w:pPr>
      <w:r>
        <w:rPr>
          <w:rtl w:val="0"/>
          <w:lang w:val="es"/>
        </w:rPr>
        <w:t>Sombrerero</w:t>
      </w:r>
    </w:p>
    <w:p w:rsidR="093DBA76" w:rsidP="3ECF0568" w14:paraId="34A5C80F" w14:textId="0CF89EAD">
      <w:pPr>
        <w:pStyle w:val="ListParagraph"/>
        <w:numPr>
          <w:ilvl w:val="0"/>
          <w:numId w:val="14"/>
        </w:numPr>
        <w:bidi w:val="0"/>
      </w:pPr>
      <w:r w:rsidR="1485E386">
        <w:rPr>
          <w:rtl w:val="0"/>
          <w:lang w:val="es"/>
        </w:rPr>
        <w:t xml:space="preserve"> Premios de 1 a 10x. Colecta los valores de todos los demás símbolos y los añade a los suyos.</w:t>
      </w:r>
    </w:p>
    <w:p w:rsidR="005154AF" w:rsidP="005154AF" w14:paraId="740F85E9" w14:textId="77777777"/>
    <w:p w:rsidR="005154AF" w:rsidP="005154AF" w14:paraId="12913794" w14:textId="77777777">
      <w:pPr>
        <w:bidi w:val="0"/>
      </w:pPr>
      <w:r>
        <w:rPr>
          <w:rtl w:val="0"/>
          <w:lang w:val="es"/>
        </w:rPr>
        <w:t>Champiñón</w:t>
      </w:r>
    </w:p>
    <w:p w:rsidR="62294323" w:rsidP="3ECF0568" w14:paraId="30DF05FF" w14:textId="3C7CA5AE">
      <w:pPr>
        <w:pStyle w:val="ListParagraph"/>
        <w:numPr>
          <w:ilvl w:val="0"/>
          <w:numId w:val="14"/>
        </w:numPr>
        <w:bidi w:val="0"/>
      </w:pPr>
      <w:r w:rsidR="18FA30C2">
        <w:rPr>
          <w:rtl w:val="0"/>
          <w:lang w:val="es"/>
        </w:rPr>
        <w:t xml:space="preserve"> Premios de 1 a 10x. Revela una fila adicional completa de posiciones de símbolos</w:t>
      </w:r>
    </w:p>
    <w:p w:rsidR="005154AF" w:rsidP="005154AF" w14:paraId="794AEB39" w14:textId="77777777"/>
    <w:p w:rsidR="005154AF" w:rsidP="005154AF" w14:paraId="4A2EE710" w14:textId="77777777">
      <w:pPr>
        <w:bidi w:val="0"/>
      </w:pPr>
      <w:r>
        <w:rPr>
          <w:rtl w:val="0"/>
          <w:lang w:val="es"/>
        </w:rPr>
        <w:t>Reina</w:t>
      </w:r>
    </w:p>
    <w:p w:rsidR="005154AF" w:rsidP="005154AF" w14:paraId="0463264F" w14:textId="67E85A96">
      <w:pPr>
        <w:pStyle w:val="ListParagraph"/>
        <w:numPr>
          <w:ilvl w:val="0"/>
          <w:numId w:val="14"/>
        </w:numPr>
        <w:bidi w:val="0"/>
      </w:pPr>
      <w:r w:rsidR="77680229">
        <w:rPr>
          <w:rtl w:val="0"/>
          <w:lang w:val="es"/>
        </w:rPr>
        <w:t xml:space="preserve"> Premios de 1 a 10x. Mata todos los símbolos de las cartas, colecta sus valores y abre posiciones para nuevos símbolos </w:t>
      </w:r>
    </w:p>
    <w:p w:rsidR="005154AF" w:rsidP="005154AF" w14:paraId="6AC161D7" w14:textId="77777777"/>
    <w:p w:rsidR="005154AF" w:rsidP="005154AF" w14:paraId="17D35757" w14:textId="77777777">
      <w:pPr>
        <w:bidi w:val="0"/>
      </w:pPr>
      <w:r>
        <w:rPr>
          <w:rtl w:val="0"/>
          <w:lang w:val="es"/>
        </w:rPr>
        <w:t>Conejo Blanco de PLATA</w:t>
      </w:r>
    </w:p>
    <w:p w:rsidR="2BEDD415" w:rsidP="3ECF0568" w14:paraId="245FEF09" w14:textId="3958AA1B">
      <w:pPr>
        <w:pStyle w:val="ListParagraph"/>
        <w:numPr>
          <w:ilvl w:val="0"/>
          <w:numId w:val="14"/>
        </w:numPr>
        <w:bidi w:val="0"/>
      </w:pPr>
      <w:r w:rsidR="5B7D11B9">
        <w:rPr>
          <w:rtl w:val="0"/>
          <w:lang w:val="es"/>
        </w:rPr>
        <w:t xml:space="preserve"> Premios de 1 a 10x. Aumenta la cantidad de regiros en 1. Ocurre cada vez que se reinician los regiros</w:t>
      </w:r>
    </w:p>
    <w:p w:rsidR="005154AF" w:rsidP="005154AF" w14:paraId="6B6286A2" w14:textId="77777777"/>
    <w:p w:rsidR="005154AF" w:rsidP="005154AF" w14:paraId="3DD3ED09" w14:textId="77777777">
      <w:pPr>
        <w:bidi w:val="0"/>
      </w:pPr>
      <w:r>
        <w:rPr>
          <w:rtl w:val="0"/>
          <w:lang w:val="es"/>
        </w:rPr>
        <w:t>Alicia de PLATA</w:t>
      </w:r>
    </w:p>
    <w:p w:rsidR="093DBA76" w:rsidP="3ECF0568" w14:paraId="12565788" w14:textId="12A345F2">
      <w:pPr>
        <w:pStyle w:val="ListParagraph"/>
        <w:numPr>
          <w:ilvl w:val="0"/>
          <w:numId w:val="14"/>
        </w:numPr>
        <w:bidi w:val="0"/>
      </w:pPr>
      <w:r w:rsidR="2E64D575">
        <w:rPr>
          <w:rtl w:val="0"/>
          <w:lang w:val="es"/>
        </w:rPr>
        <w:t xml:space="preserve"> Premios de 1 a 10x. Interactúa con al menos 1 personaje hasta el 100% de los personajes, realizando nuevamente sus funcion(es). Ocurre cada vez que se reinician los regiros</w:t>
      </w:r>
    </w:p>
    <w:p w:rsidR="005154AF" w:rsidP="005154AF" w14:paraId="612F0890" w14:textId="77777777"/>
    <w:p w:rsidR="005154AF" w:rsidP="005154AF" w14:paraId="1568FBA2" w14:textId="77777777">
      <w:pPr>
        <w:bidi w:val="0"/>
      </w:pPr>
      <w:r>
        <w:rPr>
          <w:rtl w:val="0"/>
          <w:lang w:val="es"/>
        </w:rPr>
        <w:t>Gato de Cheshire de ORO</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es"/>
        </w:rPr>
        <w:t>Premios de 1 a 10x. Selecciona aleatoriamente del 1 al 100% de los símbolos en la pantalla y duplica sus cantidades. La función se reactiva cada vez que se reinicia el conteo de regiros. También se reactiva en todos los demás regiros adicionales mientras quede al menos un anillo de oro</w:t>
      </w:r>
    </w:p>
    <w:p w:rsidR="005154AF" w:rsidP="005154AF" w14:paraId="0AC7C889" w14:textId="77777777"/>
    <w:p w:rsidR="005154AF" w:rsidP="005154AF" w14:paraId="2D64E80B" w14:textId="77777777">
      <w:pPr>
        <w:bidi w:val="0"/>
      </w:pPr>
      <w:r>
        <w:rPr>
          <w:rtl w:val="0"/>
          <w:lang w:val="es"/>
        </w:rPr>
        <w:t>Sombrerero de ORO</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es"/>
        </w:rPr>
        <w:t>Premios de 1 a 10x. Colecta los valores de todos los demás símbolos y los añade a los suyos. La función se reactiva cada vez que se reinicia el conteo de regiros. También se reactiva en todos los demás regiros adicionales mientras quede al menos un anillo de oro</w:t>
      </w:r>
    </w:p>
    <w:p w:rsidR="005154AF" w:rsidP="26C8555C" w14:paraId="4E6BF557" w14:textId="3688DECA">
      <w:pPr>
        <w:ind w:left="0"/>
      </w:pPr>
    </w:p>
    <w:p w:rsidR="005154AF" w:rsidP="005154AF" w14:paraId="1EAFF0CF" w14:textId="77777777">
      <w:pPr>
        <w:bidi w:val="0"/>
      </w:pPr>
      <w:r>
        <w:rPr>
          <w:rtl w:val="0"/>
          <w:lang w:val="es"/>
        </w:rPr>
        <w:t xml:space="preserve">Oruga de ORO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es"/>
        </w:rPr>
        <w:t>Premios de 1 a 10x. Aumenta los valores de todos los demás símbolos de +1 a +5. La función se reactiva cada vez que se reinicia el conteo de regiros. También se reactiva en todos los demás regiros adicionales mientras quede al menos un anillo de oro</w:t>
      </w:r>
    </w:p>
    <w:p w:rsidR="005154AF" w:rsidP="26C8555C" w14:paraId="1C3B7349" w14:textId="4C8E46A1">
      <w:pPr>
        <w:ind w:left="0"/>
      </w:pPr>
    </w:p>
    <w:p w:rsidR="1F19269E" w14:paraId="61D879A1" w14:textId="453E2D02">
      <w:pPr>
        <w:bidi w:val="0"/>
      </w:pPr>
      <w:r w:rsidR="3C2319B3">
        <w:rPr>
          <w:rtl w:val="0"/>
          <w:lang w:val="es"/>
        </w:rPr>
        <w:t xml:space="preserve"> El Conejo Blanco de Plata, el Alice de Plata, el Gato de Cheshire de Oro, el Sombrerero de Oro, la Oruga de Oro y el Champiñón pueden aparecer cada uno como máximo uno por bonus. Todos los demás símbolos pueden aparecer varias veces en diferentes carretes.</w:t>
      </w:r>
    </w:p>
    <w:p w:rsidR="005154AF" w:rsidP="005154AF" w14:paraId="31F94283" w14:textId="5C230A9D">
      <w:r w:rsidR="4B63C17D">
        <w:t xml:space="preserve"> </w:t>
      </w:r>
    </w:p>
    <w:p w:rsidR="005154AF" w:rsidP="005154AF" w14:paraId="166A7B46" w14:textId="54EA8A5E">
      <w:pPr>
        <w:pStyle w:val="Heading2"/>
        <w:bidi w:val="0"/>
      </w:pPr>
      <w:r>
        <w:rPr>
          <w:rtl w:val="0"/>
          <w:lang w:val="es"/>
        </w:rPr>
        <w:t>Comprar Bonus</w:t>
      </w:r>
    </w:p>
    <w:p w:rsidR="005154AF" w:rsidP="6369A657" w14:paraId="44CB1655" w14:textId="5F3F2EF4">
      <w:pPr>
        <w:bidi w:val="0"/>
        <w:rPr>
          <w:rFonts w:ascii="Calibri" w:eastAsia="Calibri" w:hAnsi="Calibri" w:cs="Calibri"/>
          <w:noProof w:val="0"/>
          <w:sz w:val="24"/>
          <w:szCs w:val="24"/>
          <w:lang w:val="en-US"/>
        </w:rPr>
      </w:pPr>
      <w:r>
        <w:rPr>
          <w:rtl w:val="0"/>
          <w:lang w:val="es"/>
        </w:rPr>
        <w:t>Haga clic en la taza de té de comprar bonus y elija una de las 4 opciones de comprar bonus.</w:t>
      </w:r>
      <w:r w:rsidRPr="6369A657" w:rsidR="58A0CF7B">
        <w:rPr>
          <w:rFonts w:ascii="Segoe UI" w:eastAsia="Segoe UI" w:hAnsi="Segoe UI" w:cs="Segoe UI"/>
          <w:b w:val="0"/>
          <w:bCs w:val="0"/>
          <w:i w:val="0"/>
          <w:iCs w:val="0"/>
          <w:caps w:val="0"/>
          <w:smallCaps w:val="0"/>
          <w:noProof w:val="0"/>
          <w:color w:val="172B4D"/>
          <w:sz w:val="21"/>
          <w:szCs w:val="21"/>
          <w:rtl w:val="0"/>
          <w:lang w:val="es"/>
        </w:rPr>
        <w:t xml:space="preserve"> 3 scatters de bonus activan el bonus.</w:t>
      </w:r>
    </w:p>
    <w:p w:rsidR="005154AF" w:rsidP="005154AF" w14:paraId="2D40A86A" w14:textId="2489C36A"/>
    <w:p w:rsidR="06E13F50" w14:paraId="7796FEBC" w14:textId="11E4A9FD">
      <w:pPr>
        <w:bidi w:val="0"/>
      </w:pPr>
      <w:r w:rsidR="65D9A3EA">
        <w:rPr>
          <w:rtl w:val="0"/>
          <w:lang w:val="es"/>
        </w:rPr>
        <w:t>4 Regiros de Comprar Bonus</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es"/>
        </w:rPr>
        <w:t xml:space="preserve"> El bonus garantiza 1 personaje de oro al comienzo del bonus</w:t>
      </w:r>
    </w:p>
    <w:p w:rsidR="65D9A3EA" w:rsidP="3ECF0568" w14:paraId="377A4A73" w14:textId="21201CDF">
      <w:pPr>
        <w:pStyle w:val="ListParagraph"/>
        <w:numPr>
          <w:ilvl w:val="0"/>
          <w:numId w:val="14"/>
        </w:numPr>
        <w:bidi w:val="0"/>
      </w:pPr>
      <w:r w:rsidR="289CEB42">
        <w:rPr>
          <w:rtl w:val="0"/>
          <w:lang w:val="es"/>
        </w:rPr>
        <w:t xml:space="preserve"> El bonus comienza con 4 giros iniciales que se restablecen a 4 cada vez que aparece al menos un símbolo adicional durante el bonus</w:t>
      </w:r>
    </w:p>
    <w:p w:rsidR="06E13F50" w:rsidP="39A16A77" w14:paraId="75282406" w14:textId="4529DD87">
      <w:pPr>
        <w:pStyle w:val="ListParagraph"/>
        <w:numPr>
          <w:ilvl w:val="0"/>
          <w:numId w:val="14"/>
        </w:numPr>
        <w:bidi w:val="0"/>
      </w:pPr>
      <w:r w:rsidR="6905D28F">
        <w:rPr>
          <w:rtl w:val="0"/>
          <w:lang w:val="es"/>
        </w:rPr>
        <w:t xml:space="preserve"> Todos los Anillos de la Colección de Personajes de Oro están configurados en 5</w:t>
      </w:r>
    </w:p>
    <w:p w:rsidR="39A16A77" w:rsidP="39A16A77" w14:paraId="61E0C4B6" w14:textId="2B7F9A15"/>
    <w:p w:rsidR="005154AF" w:rsidP="005154AF" w14:paraId="541A6D9F" w14:textId="2499F199">
      <w:pPr>
        <w:bidi w:val="0"/>
      </w:pPr>
      <w:r w:rsidR="3C951C4C">
        <w:rPr>
          <w:rtl w:val="0"/>
          <w:lang w:val="es"/>
        </w:rPr>
        <w:t>3 Regiros de Comprar Bonus</w:t>
      </w:r>
    </w:p>
    <w:p w:rsidR="06130C64" w:rsidP="26C8555C" w14:paraId="792FAC24" w14:textId="479E53E9">
      <w:pPr>
        <w:pStyle w:val="ListParagraph"/>
        <w:numPr>
          <w:ilvl w:val="0"/>
          <w:numId w:val="14"/>
        </w:numPr>
        <w:bidi w:val="0"/>
      </w:pPr>
      <w:r w:rsidR="3C0F4A82">
        <w:rPr>
          <w:rtl w:val="0"/>
          <w:lang w:val="es"/>
        </w:rPr>
        <w:t xml:space="preserve">  El bonus garantiza 1 personaje de oro al comienzo del bonus</w:t>
      </w:r>
    </w:p>
    <w:p w:rsidR="093DBA76" w:rsidP="3ECF0568" w14:paraId="43D0BC58" w14:textId="6A7348CB">
      <w:pPr>
        <w:pStyle w:val="ListParagraph"/>
        <w:numPr>
          <w:ilvl w:val="0"/>
          <w:numId w:val="14"/>
        </w:numPr>
        <w:bidi w:val="0"/>
      </w:pPr>
      <w:r w:rsidR="6F941975">
        <w:rPr>
          <w:rtl w:val="0"/>
          <w:lang w:val="es"/>
        </w:rPr>
        <w:t xml:space="preserve"> El bonus comienza con 3 giros iniciales que se restablecen a 3 cada vez que aparece al menos un símbolo adicional durante el bonus</w:t>
      </w:r>
    </w:p>
    <w:p w:rsidR="12120FB2" w:rsidP="3ECF0568" w14:paraId="4515F0B2" w14:textId="741AF0E0">
      <w:pPr>
        <w:pStyle w:val="ListParagraph"/>
        <w:numPr>
          <w:ilvl w:val="0"/>
          <w:numId w:val="14"/>
        </w:numPr>
        <w:bidi w:val="0"/>
      </w:pPr>
      <w:r w:rsidR="662B9EFC">
        <w:rPr>
          <w:rtl w:val="0"/>
          <w:lang w:val="es"/>
        </w:rPr>
        <w:t xml:space="preserve"> Todos los Anillos de la Colección de Personajes de Oro están configurados en 3</w:t>
      </w:r>
    </w:p>
    <w:p w:rsidR="005154AF" w:rsidP="005154AF" w14:paraId="2EAEA95A" w14:textId="77777777"/>
    <w:p w:rsidR="005154AF" w:rsidP="005154AF" w14:paraId="2D7CB2AD" w14:textId="5A463CFA">
      <w:pPr>
        <w:bidi w:val="0"/>
      </w:pPr>
      <w:r>
        <w:rPr>
          <w:rtl w:val="0"/>
          <w:lang w:val="es"/>
        </w:rPr>
        <w:t>2 Regiros de Comprar Bonus</w:t>
      </w:r>
    </w:p>
    <w:p w:rsidR="2C9B54EA" w:rsidP="6369A657" w14:paraId="0D6FF0C2" w14:textId="7AF2458B">
      <w:pPr>
        <w:pStyle w:val="ListParagraph"/>
        <w:numPr>
          <w:ilvl w:val="0"/>
          <w:numId w:val="14"/>
        </w:numPr>
        <w:bidi w:val="0"/>
      </w:pPr>
      <w:r>
        <w:rPr>
          <w:rtl w:val="0"/>
          <w:lang w:val="es"/>
        </w:rPr>
        <w:t xml:space="preserve"> El bonus garantiza 1 personaje de oro al comienzo del bonus</w:t>
      </w:r>
    </w:p>
    <w:p w:rsidR="005154AF" w:rsidP="005154AF" w14:paraId="29CCF4E7" w14:textId="0DEEB4C0">
      <w:pPr>
        <w:pStyle w:val="ListParagraph"/>
        <w:numPr>
          <w:ilvl w:val="0"/>
          <w:numId w:val="14"/>
        </w:numPr>
        <w:bidi w:val="0"/>
      </w:pPr>
      <w:r>
        <w:rPr>
          <w:rtl w:val="0"/>
          <w:lang w:val="es"/>
        </w:rPr>
        <w:t>2 Giros iniciales que se restablecen a 2 cada vez que aparece al menos un símbolo adicional durante el bonus</w:t>
      </w:r>
    </w:p>
    <w:p w:rsidR="5081D174" w:rsidP="6A24DADD" w14:paraId="41E8517A" w14:textId="7D1CC1FD">
      <w:pPr>
        <w:pStyle w:val="ListParagraph"/>
        <w:numPr>
          <w:ilvl w:val="0"/>
          <w:numId w:val="14"/>
        </w:numPr>
        <w:bidi w:val="0"/>
      </w:pPr>
      <w:r>
        <w:rPr>
          <w:rtl w:val="0"/>
          <w:lang w:val="es"/>
        </w:rPr>
        <w:t>Todos los Anillos de la Colección de Personajes de Oro están configurados en 2</w:t>
      </w:r>
    </w:p>
    <w:p w:rsidR="005154AF" w:rsidP="005154AF" w14:paraId="7C61C45B" w14:textId="661D1533"/>
    <w:p w:rsidR="005154AF" w:rsidP="005154AF" w14:paraId="502661D3" w14:textId="252A6C7D">
      <w:pPr>
        <w:bidi w:val="0"/>
      </w:pPr>
      <w:r>
        <w:rPr>
          <w:rtl w:val="0"/>
          <w:lang w:val="es"/>
        </w:rPr>
        <w:t>1 Regiro de Comprar Bonus</w:t>
      </w:r>
    </w:p>
    <w:p w:rsidR="005154AF" w:rsidP="005154AF" w14:paraId="6B83B304" w14:textId="2D80D3CF">
      <w:pPr>
        <w:pStyle w:val="ListParagraph"/>
        <w:numPr>
          <w:ilvl w:val="0"/>
          <w:numId w:val="14"/>
        </w:numPr>
        <w:bidi w:val="0"/>
      </w:pPr>
      <w:r>
        <w:rPr>
          <w:rtl w:val="0"/>
          <w:lang w:val="es"/>
        </w:rPr>
        <w:t>1 Giro inicial que se restablece a 1 cada vez que aparece al menos un símbolo adicional durante el bonus</w:t>
      </w:r>
    </w:p>
    <w:p w:rsidR="61D02406" w:rsidP="6369A657" w14:paraId="501276FA" w14:textId="185FF374">
      <w:pPr>
        <w:pStyle w:val="ListParagraph"/>
        <w:numPr>
          <w:ilvl w:val="0"/>
          <w:numId w:val="14"/>
        </w:numPr>
        <w:bidi w:val="0"/>
        <w:rPr>
          <w:noProof w:val="0"/>
          <w:lang w:val="en-US"/>
        </w:rPr>
      </w:pPr>
      <w:r w:rsidRPr="6369A657">
        <w:rPr>
          <w:noProof w:val="0"/>
          <w:rtl w:val="0"/>
          <w:lang w:val="es"/>
        </w:rPr>
        <w:t>Todos los Anillos de la Colección de Personajes de Oro están configurados en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es"/>
        </w:rPr>
        <w:t>El símbolo de oro, excepto el Gato de Cheshire de Oro, actúa como símbolo de scatter en comprar bonus.</w:t>
        <w:br/>
        <w:t>Los anillos de oro restantes no se acumulan para el siguiente juego.</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es"/>
        </w:rPr>
        <w:t>Es posible que la Función de compra no esté disponible en todos los mercados.</w:t>
      </w:r>
    </w:p>
    <w:p w:rsidR="005154AF" w:rsidRPr="005154AF" w:rsidP="005154AF" w14:paraId="723D158A" w14:textId="3D4C196E">
      <w:pPr>
        <w:bidi w:val="0"/>
      </w:pPr>
      <w:r w:rsidR="2E81263C">
        <w:rPr>
          <w:rtl w:val="0"/>
          <w:lang w:val="es"/>
        </w:rPr>
        <w:t>La Función de compra puede tener límites de apuesta en algunos mercados.</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es"/>
        </w:rPr>
        <w:t>Tope Máximo de Ganancias</w:t>
      </w:r>
    </w:p>
    <w:p w:rsidR="311C4EAB" w:rsidP="26C8555C" w14:paraId="59411185" w14:textId="77AAE7FF">
      <w:pPr>
        <w:bidi w:val="0"/>
      </w:pPr>
      <w:r>
        <w:rPr>
          <w:rtl w:val="0"/>
          <w:lang w:val="es"/>
        </w:rPr>
        <w:t>La ganancia máxima durante el bono tiene un tope de 50.000 veces la apuesta base.  Si el bonus alcanza esta cantidad, se otorga al jugador una ganancia máxima de 50.000 veces la apuesta y el bonus finaliza.</w:t>
      </w:r>
    </w:p>
    <w:p w:rsidR="005154AF" w:rsidP="005154AF" w14:paraId="35E49BDD" w14:textId="1E3C3884"/>
    <w:p w:rsidR="005154AF" w:rsidP="005210B4" w14:paraId="0750E185" w14:textId="4F8BFD9E">
      <w:pPr>
        <w:pStyle w:val="Heading2"/>
        <w:bidi w:val="0"/>
      </w:pPr>
      <w:r>
        <w:rPr>
          <w:rtl w:val="0"/>
          <w:lang w:val="es"/>
        </w:rPr>
        <w:t>RTP</w:t>
      </w:r>
    </w:p>
    <w:p w:rsidR="005210B4" w:rsidRPr="005210B4" w:rsidP="005210B4" w14:paraId="76D811A7" w14:textId="554E062E">
      <w:pPr>
        <w:bidi w:val="0"/>
      </w:pPr>
      <w:r w:rsidR="0CFE12D9">
        <w:rPr>
          <w:rtl w:val="0"/>
          <w:lang w:val="es"/>
        </w:rPr>
        <w:t xml:space="preserve">El RTP teórico del juego base es del 94,00%.  El RTP de las opciones de Comprar Bonus 1, 2, 3 y 4 es 94,06%, 94,16%, 93,97% y 93,82% respectivamente.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es"/>
        </w:rPr>
        <w:t xml:space="preserve">POPUP DE INICIO DE BONUS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ORUGA DE ORO</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es"/>
              </w:rPr>
              <w:t>Se reactiva automáticamente al restablecer el regiro y todo otro giro donde queda al menos 1 anillo de oro</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SOMBRERERO DE ORO</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Se reactiva automáticamente al restablecer el regiro y todo otro giro donde queda al menos 1 anillo de oro</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GATO DE CHESHIRE DE ORO</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Se reactiva automáticamente al restablecer el regiro y todo otro giro donde queda al menos 1 anillo de oro</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ORUGA DE PLATA</w:t>
            </w:r>
          </w:p>
        </w:tc>
      </w:tr>
    </w:tbl>
    <w:p w:rsidR="724C5542" w:rsidP="3ECF0568" w14:paraId="1197DEA6" w14:textId="48442DC6">
      <w:pPr>
        <w:bidi w:val="0"/>
      </w:pPr>
      <w:r>
        <w:rPr>
          <w:rtl w:val="0"/>
          <w:lang w:val="es"/>
        </w:rPr>
        <w:t>Aumenta los valores de todos los demás símbolos. Ocurre cada vez que se reinician los regiros</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SOMBRERERO DE PLATA</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Colecta los valores de todos los demás símbolos y los añade a los suyos.  Ocurre cada vez que se reinician los regiros</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GATO DE CHESHIRE DE PLATA</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Selecciona aleatoriamente hasta 7 símbolos y duplica sus cantidades.  Ocurre cada vez que se reinician los regiros</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REINA</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Mata todos los símbolos de las cartas, colecta sus valores y abre posiciones para nuevos símbolos</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ALICIA DE PLATA</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Interactúa con al menos 1 personaje hasta el 100% de los personajes, realizando nuevamente sus funcion(es). Ocurre cada vez que se reinician los regiros</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CONEJO BLANCO DE PLATA</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Aumenta la cantidad de regiros en 1. Ocurre cada vez que se reinician los regiros</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CHAMPIÑÓN</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Revela una fila adicional completa de posiciones de símbolos</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SOMBRERERO</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Colecta los valores de todos los demás símbolos y los añade a los suyos.</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ORUGA</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Aumenta los valores de todos los demás símbolos</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GATO DE CHESHIRE</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s"/>
              </w:rPr>
              <w:t>Selecciona aleatoriamente del 1 al 100% de los símbolos en la pantalla y duplica sus cantidades</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58A2898-7FA5-4FD3-B377-AB1482EB34BE}"/>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