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033" w14:textId="77777777" w:rsidR="00957233" w:rsidRDefault="00000000">
      <w:r>
        <w:rPr>
          <w:lang w:val="el-GR"/>
          <w:rFonts/>
        </w:rPr>
        <w:t xml:space="preserve">Surging 7s - Κανόνες Παιχνιδιού</w:t>
      </w:r>
    </w:p>
    <w:p w14:paraId="20FF52F0" w14:textId="77777777" w:rsidR="00957233" w:rsidRDefault="00000000">
      <w:r>
        <w:rPr>
          <w:b w:val="true"/>
          <w:lang w:val="el-GR"/>
          <w:rFonts/>
        </w:rPr>
        <w:t xml:space="preserve">Το Surging 7s είναι ένα</w:t>
      </w:r>
      <w:r>
        <w:rPr>
          <w:lang w:val="el-GR"/>
          <w:rFonts/>
        </w:rPr>
        <w:t xml:space="preserve"> παιχνίδι που αποτελείται από 6 στήλες, 4 σειρές, και 40 γραμμές. Περιλαμβάνει 7 Πολλαπλασιαστές, συσσωρευτικό πολλαπλασιαστή free spins, και Link Bonus. </w:t>
      </w:r>
    </w:p>
    <w:p w14:paraId="7E1D95EE" w14:textId="77777777" w:rsidR="00957233" w:rsidRDefault="00000000">
      <w:r>
        <w:rPr>
          <w:rStyle w:val="Emphasis"/>
          <w:i w:val="false"/>
          <w:color w:val="242424"/>
          <w:shd w:val="clear" w:color="auto" w:fill="FFFFFF"/>
          <w:lang w:val="el-GR"/>
          <w:rFonts/>
        </w:rPr>
        <w:t xml:space="preserve">Οι Γραμμές Πληρωμής υπολογίζονται από αριστερά προς τα δεξιά σε γειτονικές στήλες, ξεκινώντας από την αριστερότερη στήλη. </w:t>
      </w:r>
      <w:r>
        <w:rPr>
          <w:lang w:val="el-GR"/>
          <w:rFonts/>
        </w:rPr>
        <w:t xml:space="preserve">Μόνο ο </w:t>
      </w:r>
      <w:bookmarkStart w:id="0" w:name="_Hlk102050095"/>
      <w:r>
        <w:rPr>
          <w:lang w:val="el-GR"/>
          <w:rFonts/>
        </w:rPr>
        <w:t xml:space="preserve">μακρύτερος ταιριαστός συνδυασμός ανά κερδοφόρα γραμμή πληρώνεται.</w:t>
      </w:r>
      <w:r>
        <w:rPr>
          <w:lang w:val="el-GR"/>
          <w:rFonts/>
        </w:rPr>
        <w:t xml:space="preserve">  </w:t>
      </w:r>
      <w:r>
        <w:rPr>
          <w:color w:val="242424"/>
          <w:shd w:val="clear" w:color="auto" w:fill="FFFFFF"/>
          <w:lang w:val="el-GR"/>
          <w:rFonts/>
        </w:rPr>
        <w:t xml:space="preserve">Τα ταυτόχρονα ή συμπίπτοντα κέρδη αθροίζονται. </w:t>
      </w:r>
      <w:bookmarkEnd w:id="0"/>
    </w:p>
    <w:p w14:paraId="500DB602" w14:textId="77777777" w:rsidR="00957233" w:rsidRDefault="00000000">
      <w:pPr>
        <w:rPr>
          <w:rFonts w:cs="Calibri"/>
          <w:color w:val="242424"/>
          <w:shd w:val="clear" w:color="auto" w:fill="FFFFFF"/>
          <w:lang w:val="el-GR"/>
        </w:rPr>
      </w:pPr>
      <w:r>
        <w:rPr>
          <w:color w:val="242424"/>
          <w:shd w:val="clear" w:color="auto" w:fill="FFFFFF"/>
          <w:lang w:val="el-GR"/>
          <w:rFonts/>
        </w:rPr>
        <w:t xml:space="preserve">Όλα τα κέρδη εμφανίζονται μόνο στις γραμμές, εκτός από το Lioness Bonus Scatter και το Free Spin Scatter που απονέμουν το μπόνους για την προσγείωση 3 ή περισσότερων ίδιων scatter οπουδήποτε.</w:t>
      </w:r>
      <w:r>
        <w:rPr>
          <w:color w:val="242424"/>
          <w:shd w:val="clear" w:color="auto" w:fill="FFFFFF"/>
          <w:lang w:val="el-GR"/>
          <w:rFonts/>
        </w:rPr>
        <w:t xml:space="preserve"> </w:t>
      </w:r>
    </w:p>
    <w:p w14:paraId="390C4FF5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el-GR"/>
        </w:rPr>
      </w:pPr>
      <w:r>
        <w:rPr>
          <w:rFonts w:ascii="Calibri Light" w:hAnsi="Calibri Light"/>
          <w:color w:val="2F5496"/>
          <w:sz w:val="26"/>
          <w:lang w:val="el-GR"/>
        </w:rPr>
        <w:t xml:space="preserve">Surging 7 Πολλαπλασιαστές</w:t>
      </w:r>
    </w:p>
    <w:p w14:paraId="28642CB1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Όταν οποιοδήποτε από τα 7 σύμβολα προσγειωθεί σε μια στοίβα από τουλάχιστον 3 πλήρεις γειτονικές στήλες ή περισσότερες που οδηγούν σε ένα νικηφόρο spin, θα ενεργοποιηθεί η λειτουργία fight.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Όταν ενεργοποιηθεί, τα 7άρια θα δημιουργήσουν έναν τυχαίο πολλαπλασιαστή στο τρέχον κέρδος.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Τα εύρη τυχαίου πολλαπλασιαστή εξαρτώνται από τον αριθμό των πλήρων στοιβάδων που προσγειώθηκαν κατά τη διάρκεια της Λειτουργίας:</w:t>
      </w:r>
    </w:p>
    <w:p w14:paraId="26134F1B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Ποσόν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Πολλαπλασιαστής</w:t>
      </w:r>
    </w:p>
    <w:p w14:paraId="4DCE7941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3 Πλήρεις Στοίβες 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2x – 4x</w:t>
      </w:r>
    </w:p>
    <w:p w14:paraId="050E802B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4 Πλήρεις Στοίβες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2x – 5x</w:t>
      </w:r>
    </w:p>
    <w:p w14:paraId="1857A506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5 Πλήρεις Στοίβες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2x – 6x</w:t>
      </w:r>
    </w:p>
    <w:p w14:paraId="7562A1E1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6 Πλήρεις Στοίβες 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2x – 7x</w:t>
      </w:r>
    </w:p>
    <w:p w14:paraId="63E9389C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Οι πολλαπλασιαστές από τη λειτουργία εφαρμόζονται μόνο στα κέρδη γραμμής στις 40 γραμμές και δεν μεταφέρονται στο bonus ή στα free spins.</w:t>
      </w:r>
    </w:p>
    <w:p w14:paraId="052DACE4" w14:textId="77777777" w:rsidR="00957233" w:rsidRDefault="00957233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el-GR"/>
        </w:rPr>
      </w:pPr>
    </w:p>
    <w:p w14:paraId="444E4FBD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el-GR"/>
        </w:rPr>
      </w:pPr>
      <w:r>
        <w:rPr>
          <w:rFonts w:ascii="Calibri Light" w:hAnsi="Calibri Light"/>
          <w:color w:val="2F5496"/>
          <w:sz w:val="26"/>
          <w:lang w:val="el-GR"/>
        </w:rPr>
        <w:t xml:space="preserve">Τυχερό Bet – Υψηλότεροι Πολλαπλασιαστές</w:t>
      </w:r>
    </w:p>
    <w:p w14:paraId="0B55E63F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Πλήρωσε έξτρα 30% ante για να ενεργοποιήσεις περισσότερη δύναμη από τα 7άρια κατά τη διάρκεια της Surging 7 Λειτουργίας.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Κερδίζοντας σε πλήρεις 7 στοίβες 3 ή περισσότερων, η λειτουργία fight θα ενεργοποιείται στο 100% των περιπτώσεων και τα εύρη των πολλαπλασιαστών ενισχύονται ως εξής:</w:t>
      </w:r>
    </w:p>
    <w:p w14:paraId="796EB788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Ποσόν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Πολλαπλασιαστής</w:t>
      </w:r>
    </w:p>
    <w:p w14:paraId="2783C289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3 Πλήρεις Στοίβες 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3x – 6x</w:t>
      </w:r>
    </w:p>
    <w:p w14:paraId="04CACB6E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4 Πλήρεις Στοίβες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3x – 7x</w:t>
      </w:r>
    </w:p>
    <w:p w14:paraId="72EADD46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5 Πλήρεις Στοίβες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3x – 8x</w:t>
      </w:r>
    </w:p>
    <w:p w14:paraId="3737CDFA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6 Πλήρεις Στοίβες 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3x – 9x</w:t>
      </w:r>
    </w:p>
    <w:p w14:paraId="72E5B9EC" w14:textId="77777777" w:rsidR="00957233" w:rsidRDefault="00000000">
      <w:pPr>
        <w:spacing w:line="240" w:lineRule="auto"/>
      </w:pPr>
      <w:r>
        <w:rPr>
          <w:lang w:val="el-GR"/>
          <w:rFonts/>
        </w:rPr>
        <w:t xml:space="preserve">Οι πολλαπλασιαστές από τη λειτουργία εφαρμόζονται μόνο στα κέρδη γραμμής στις 40 γραμμές και δεν μεταφέρονται στο bonus ή στα free spins.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Το Τυχερό Bet μπορεί να μην είναι διαθέσιμο σε όλες τις αγορές.</w:t>
      </w:r>
    </w:p>
    <w:p w14:paraId="721A8539" w14:textId="77777777" w:rsidR="00957233" w:rsidRDefault="00957233">
      <w:pPr>
        <w:spacing w:line="240" w:lineRule="auto"/>
      </w:pPr>
    </w:p>
    <w:p w14:paraId="7E75CA86" w14:textId="77777777" w:rsidR="00957233" w:rsidRDefault="00000000">
      <w:pPr>
        <w:pStyle w:val="Heading2"/>
      </w:pPr>
      <w:r>
        <w:rPr>
          <w:lang w:val="el-GR"/>
          <w:rFonts/>
        </w:rPr>
        <w:t xml:space="preserve">Link Bonus</w:t>
      </w:r>
    </w:p>
    <w:p w14:paraId="07E76966" w14:textId="77777777" w:rsidR="00957233" w:rsidRDefault="00000000">
      <w:r>
        <w:rPr>
          <w:lang w:val="el-GR"/>
          <w:rFonts/>
        </w:rPr>
        <w:t xml:space="preserve">Προσγείωσε 4 ή περισσότερα [Scatter] οπουδήποτε στις στήλες για να ενεργοποιήσεις το Link Bonus.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Δεν υπάρχει καθορισμένη ανταμοιβή για την ενεργοποίηση του bonus, όμως όλα τα σύμβολα [Scatter] που ενεργοποιούνται θα αποκαλύψουν τυχαίες πιστώσεις ή θα αλλάξουν χρώμα για να αποκαλύψουν το αντίστοιχο έγχρωμο κέρδος στο prizepot.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Όλα τα άλλα σύμβολα θα εξαφανιστούν και το bonus θα ξεκινήσει με 3 αρχικά respins (επαναληπτικές περιστροφές) στις εναπομείνασες στήλες.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Ο αριθμός των εναπομεινάντων respins επαναφέρεται σε 3 κάθε φορά που προσγειώνεται ένα ακόμη σύμβολο [Scatter].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Κάθε επιπρόσθετο [Scatter] που προσγειώνεται είτε θα αποκαλύψει πιστωτικά ποσά ή θα αλλάξει χρώμα και θα αποκαλύψει αντίστοιχο χρώμα prizepot.</w:t>
      </w:r>
    </w:p>
    <w:p w14:paraId="53C32520" w14:textId="77777777" w:rsidR="00957233" w:rsidRDefault="00000000">
      <w:r>
        <w:rPr>
          <w:lang w:val="el-GR"/>
          <w:rFonts/>
        </w:rPr>
        <w:t xml:space="preserve">Οι ανταμοιβές για κάθε σύμβολο Lioness περιλαμβάνουν</w:t>
      </w:r>
    </w:p>
    <w:p w14:paraId="007429E0" w14:textId="77777777" w:rsidR="00957233" w:rsidRDefault="00000000">
      <w:r>
        <w:rPr>
          <w:lang w:val="el-GR"/>
          <w:rFonts/>
        </w:rPr>
        <w:t xml:space="preserve">Τυχαίο Πιστωτικό Ποσόν 1 – 10x</w:t>
      </w:r>
    </w:p>
    <w:p w14:paraId="03772369" w14:textId="77777777" w:rsidR="00957233" w:rsidRDefault="00000000">
      <w:r>
        <w:rPr>
          <w:lang w:val="el-GR"/>
          <w:rFonts/>
        </w:rPr>
        <w:t xml:space="preserve">Μίνι Ποτ Επάθλου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20x</w:t>
      </w:r>
    </w:p>
    <w:p w14:paraId="0C962CFE" w14:textId="77777777" w:rsidR="00957233" w:rsidRDefault="00000000">
      <w:r>
        <w:rPr>
          <w:lang w:val="el-GR"/>
          <w:rFonts/>
        </w:rPr>
        <w:t xml:space="preserve">Μικρό Ποτ Επάθλου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50x</w:t>
      </w:r>
    </w:p>
    <w:p w14:paraId="7848D3EF" w14:textId="77777777" w:rsidR="00957233" w:rsidRDefault="00000000">
      <w:r>
        <w:rPr>
          <w:lang w:val="el-GR"/>
          <w:rFonts/>
        </w:rPr>
        <w:t xml:space="preserve">Κύριο Ποτ Επάθλου</w:t>
      </w:r>
      <w:r>
        <w:rPr>
          <w:lang w:val="el-GR"/>
          <w:rFonts/>
        </w:rPr>
        <w:tab/>
      </w:r>
      <w:r>
        <w:rPr>
          <w:lang w:val="el-GR"/>
          <w:rFonts/>
        </w:rPr>
        <w:t xml:space="preserve">100x</w:t>
      </w:r>
    </w:p>
    <w:p w14:paraId="1CF77995" w14:textId="77777777" w:rsidR="00957233" w:rsidRDefault="00000000">
      <w:r>
        <w:rPr>
          <w:lang w:val="el-GR"/>
          <w:rFonts/>
        </w:rPr>
        <w:t xml:space="preserve">Τα free spins τελειώνουν όταν δεν απομένουν άλλα respins ή όταν συμπληρωθούν και οι 24 θέσεις.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Εάν συμπληρωθούν και οι 24 θέσεις, κερδίζεται ένα έξτρα 1000x επιπλέον των άλλων ανταμοιβών που έχουν συγκεντρωθεί κατά τη διάρκεια του bonus.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Όλα τα Ποτ Επάθλου (Prizepots) μπορούν να απονεμηθούν περισσότερες από μία φορά.</w:t>
      </w:r>
      <w:r>
        <w:rPr>
          <w:lang w:val="el-GR"/>
          <w:rFonts/>
        </w:rPr>
        <w:t xml:space="preserve"> </w:t>
      </w:r>
      <w:r>
        <w:rPr>
          <w:lang w:val="el-GR"/>
          <w:rFonts/>
        </w:rPr>
        <w:t xml:space="preserve">Η ανταμοιβή 1000x απονέμεται μόνο όταν συμπληρωθούν και οι 24 θέσεις.</w:t>
      </w:r>
    </w:p>
    <w:p w14:paraId="5D001BA0" w14:textId="77777777" w:rsidR="00957233" w:rsidRDefault="00000000">
      <w:pPr>
        <w:pStyle w:val="Heading2"/>
        <w:rPr>
          <w:lang w:val="el-GR"/>
          <w:rFonts/>
        </w:rPr>
      </w:pPr>
      <w:r>
        <w:rPr>
          <w:lang w:val="el-GR"/>
          <w:rFonts/>
        </w:rPr>
        <w:t xml:space="preserve">Free Spins</w:t>
      </w:r>
    </w:p>
    <w:p w14:paraId="6830A270" w14:textId="77777777" w:rsidR="00957233" w:rsidRDefault="00000000">
      <w:r>
        <w:rPr>
          <w:lang w:val="el-GR"/>
          <w:rFonts/>
        </w:rPr>
        <w:t xml:space="preserve">Η προσγείωση 3 [Free Spins Scatter] συμβόλων ενεργοποιεί το Free Spin Bonus. 5 Free Spins (Δωρεάν Περιστροφές) απονέμονται με εξαιρετικά μακριές στοίβες από 7άρια να εμφανίζονται στις στήλες σε κάθε spin.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Όταν 3 ή περισσότερες πλήρεις στοίβες προσγειωθούν με ένα νικητήριο σύμβολο, η λειτουργία fight, όπως περιγράφεται παραπάνω, ενεργοποιείται πάντα και ο πολλαπλασιαστής που απονέμεται από κάθε spin παραμένει καθ' όλη τη διάρκεια των Free Spins (δωρεάν περιστροφών).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Το ποσό του πολλαπλασιαστή συσσωρεύεται κατά τη διάρκεια της λειτουργίας και μηδενίζεται μετά το τέλος των free spins.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Το Τυχερό Bet δεν έχει καμιά επιρροή στα free spins.</w:t>
      </w:r>
      <w:r>
        <w:rPr>
          <w:lang w:val="el-GR"/>
          <w:rFonts/>
        </w:rPr>
        <w:t xml:space="preserve">  </w:t>
      </w:r>
      <w:r>
        <w:rPr>
          <w:color w:val="242424"/>
          <w:shd w:val="clear" w:color="auto" w:fill="FFFFFF"/>
          <w:lang w:val="el-GR"/>
          <w:rFonts/>
        </w:rPr>
        <w:t xml:space="preserve">Τα Free Spins Scatters δεν απονέμουν πληρωμές.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Δεν είναι δυνατή η επανεργοποίηση των Free Spins.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Τα Free Spins πληρώνονται βάσει του bet ποσού πριν την είσοδο σε Free Spins.</w:t>
      </w:r>
      <w:r>
        <w:rPr>
          <w:lang w:val="el-GR"/>
          <w:rFonts/>
        </w:rPr>
        <w:t xml:space="preserve"> </w:t>
      </w:r>
    </w:p>
    <w:p w14:paraId="2CD4904F" w14:textId="77777777" w:rsidR="00957233" w:rsidRDefault="00000000">
      <w:r>
        <w:rPr>
          <w:color w:val="242424"/>
          <w:shd w:val="clear" w:color="auto" w:fill="FFFFFF"/>
          <w:lang w:val="el-GR"/>
          <w:rFonts/>
        </w:rPr>
        <w:t xml:space="preserve">Είναι αδύνατη η ενεργοποίηση του Link Bonus και των free spins στο ίδιο spin (περιστροφή).</w:t>
      </w:r>
    </w:p>
    <w:p w14:paraId="71B0F692" w14:textId="77777777" w:rsidR="00957233" w:rsidRDefault="00957233">
      <w:pPr>
        <w:rPr>
          <w:lang w:val="el-GR"/>
          <w:rFonts/>
        </w:rPr>
      </w:pPr>
    </w:p>
    <w:p w14:paraId="2CF03102" w14:textId="77777777" w:rsidR="00957233" w:rsidRDefault="00000000">
      <w:pPr>
        <w:pStyle w:val="Heading2"/>
      </w:pPr>
      <w:r>
        <w:rPr>
          <w:lang w:val="el-GR"/>
          <w:rFonts/>
        </w:rPr>
        <w:t xml:space="preserve">Αγορά Bonus</w:t>
      </w:r>
    </w:p>
    <w:p w14:paraId="1594D7D8" w14:textId="77777777" w:rsidR="00957233" w:rsidRDefault="00000000">
      <w:r>
        <w:rPr>
          <w:lang w:val="el-GR"/>
          <w:rFonts/>
        </w:rPr>
        <w:t xml:space="preserve">Πάτησε το κουμπί [Buy Bonus] για είσοδο στην οθόνη επιβεβαίωσης αγοράς bonus.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Κατά την είσοδο στην οθόνη επιβεβαίωσης αγοράς bonus, το Τυχερό Bet απενεργοποιείται αυτόματα και το προεπιλεγμένο ποντάρισμα εμφανίζει το τρέχον ποσό bet, χωρίς κανένα επιπλέον ante από το Τυχερό Bet.</w:t>
      </w:r>
      <w:r>
        <w:rPr>
          <w:lang w:val="el-GR"/>
          <w:rFonts/>
        </w:rPr>
        <w:t xml:space="preserve">   </w:t>
      </w:r>
      <w:r>
        <w:rPr>
          <w:lang w:val="el-GR"/>
          <w:rFonts/>
        </w:rPr>
        <w:t xml:space="preserve">Επίλεξε το ποντάρισμα του μπόνους και πάτησε το κουμπί [Buy] για να επιβεβαιώσεις ένα bet (ποντάρισμα) 31x το bet και να εισέλθεις αυτόματα στο Link Bonus.</w:t>
      </w:r>
      <w:r>
        <w:rPr>
          <w:lang w:val="el-GR"/>
          <w:rFonts/>
        </w:rPr>
        <w:t xml:space="preserve">  </w:t>
      </w:r>
      <w:r>
        <w:rPr>
          <w:color w:val="242424"/>
          <w:shd w:val="clear" w:color="auto" w:fill="FFFFFF"/>
          <w:lang w:val="el-GR"/>
          <w:rFonts/>
        </w:rPr>
        <w:t xml:space="preserve">Η Λειτουργία Αγοράς μπορεί να μην είναι διαθέσιμη σε όλες τις αγορές.</w:t>
      </w:r>
    </w:p>
    <w:p w14:paraId="0A294334" w14:textId="77777777" w:rsidR="00957233" w:rsidRDefault="00957233">
      <w:pPr>
        <w:rPr>
          <w:lang w:val="el-GR"/>
          <w:rFonts/>
        </w:rPr>
      </w:pPr>
    </w:p>
    <w:p w14:paraId="6C03CB2C" w14:textId="77777777" w:rsidR="00957233" w:rsidRDefault="00000000">
      <w:pPr>
        <w:pStyle w:val="Heading2"/>
      </w:pPr>
      <w:r>
        <w:rPr>
          <w:lang w:val="el-GR"/>
          <w:rFonts/>
        </w:rPr>
        <w:t xml:space="preserve">RTP Παιχνιδιού</w:t>
      </w:r>
    </w:p>
    <w:p w14:paraId="68965A68" w14:textId="77777777" w:rsidR="00957233" w:rsidRDefault="00000000">
      <w:r>
        <w:rPr>
          <w:lang w:val="el-GR"/>
          <w:rFonts/>
        </w:rPr>
        <w:t xml:space="preserve">Το κανονικό παιχνίδι έχει θεωρητική Επιστροφή στον Παίκτη (RTP) 93.99% χωρίς τη χρήση του Τυχερού Bet.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Κατά τη χρήση του Τυχερού Bet το παιχνίδι έχει θεωρητική Επιστροφή στον παίκτη 94.19%.</w:t>
      </w:r>
      <w:r>
        <w:rPr>
          <w:lang w:val="el-GR"/>
          <w:rFonts/>
        </w:rPr>
        <w:t xml:space="preserve">  </w:t>
      </w:r>
      <w:r>
        <w:rPr>
          <w:lang w:val="el-GR"/>
          <w:rFonts/>
        </w:rPr>
        <w:t xml:space="preserve">Χρησιμοποιώντας τη λειτουργία Αγορά Bonus το παιχνίδι έχει θεωρητική Επιστροφή στον Παίκτη (RTP) 93.78%</w:t>
      </w:r>
    </w:p>
    <w:p w14:paraId="6B1738B2" w14:textId="77777777" w:rsidR="00957233" w:rsidRDefault="00957233"/>
    <w:sectPr w:rsidR="0095723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4C06" w14:textId="77777777" w:rsidR="002B79B6" w:rsidRDefault="002B79B6">
      <w:pPr>
        <w:spacing w:after="0" w:line="240" w:lineRule="auto"/>
      </w:pPr>
      <w:r>
        <w:rPr>
          <w:lang w:val="el-GR"/>
          <w:rFonts/>
        </w:rPr>
        <w:separator/>
      </w:r>
    </w:p>
  </w:endnote>
  <w:endnote w:type="continuationSeparator" w:id="0">
    <w:p w14:paraId="54BE8751" w14:textId="77777777" w:rsidR="002B79B6" w:rsidRDefault="002B79B6">
      <w:pPr>
        <w:spacing w:after="0" w:line="240" w:lineRule="auto"/>
      </w:pPr>
      <w:r>
        <w:rPr>
          <w:lang w:val="el-GR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4AC" w14:textId="77777777" w:rsidR="002B79B6" w:rsidRDefault="002B79B6">
      <w:pPr>
        <w:spacing w:after="0" w:line="240" w:lineRule="auto"/>
      </w:pPr>
      <w:r>
        <w:rPr>
          <w:color w:val="000000"/>
          <w:lang w:val="el-GR"/>
          <w:rFonts/>
        </w:rPr>
        <w:separator/>
      </w:r>
    </w:p>
  </w:footnote>
  <w:footnote w:type="continuationSeparator" w:id="0">
    <w:p w14:paraId="641E0872" w14:textId="77777777" w:rsidR="002B79B6" w:rsidRDefault="002B79B6">
      <w:pPr>
        <w:spacing w:after="0" w:line="240" w:lineRule="auto"/>
      </w:pPr>
      <w:r>
        <w:rPr>
          <w:lang w:val="el-GR"/>
          <w:rFonts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233"/>
    <w:rsid w:val="002B79B6"/>
    <w:rsid w:val="00957233"/>
    <w:rsid w:val="00A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4BA"/>
  <w15:docId w15:val="{CB9D1D52-1054-4C1A-B699-B8323F9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53723363-4637-44A7-A3F8-227354CFCD30}"/>
</file>

<file path=customXml/itemProps2.xml><?xml version="1.0" encoding="utf-8"?>
<ds:datastoreItem xmlns:ds="http://schemas.openxmlformats.org/officeDocument/2006/customXml" ds:itemID="{753DB2EC-049C-47ED-83FC-7EECE41E1E43}"/>
</file>

<file path=customXml/itemProps3.xml><?xml version="1.0" encoding="utf-8"?>
<ds:datastoreItem xmlns:ds="http://schemas.openxmlformats.org/officeDocument/2006/customXml" ds:itemID="{170CF74F-8D43-48EF-9E8A-D25A068F5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dc:description/>
  <cp:lastModifiedBy>Johan Nordin</cp:lastModifiedBy>
  <cp:revision>2</cp:revision>
  <dcterms:created xsi:type="dcterms:W3CDTF">2023-07-25T14:44:00Z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2022-04-01T16:15:53Z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25f20a26-a704-4c88-a82c-bf8c8984ff54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