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033" w14:textId="77777777" w:rsidR="00957233" w:rsidRDefault="00000000">
      <w:r>
        <w:rPr>
          <w:lang w:val="de-DE"/>
          <w:rFonts/>
        </w:rPr>
        <w:t xml:space="preserve">Surging 7s Spielregeln</w:t>
      </w:r>
    </w:p>
    <w:p w14:paraId="20FF52F0" w14:textId="77777777" w:rsidR="00957233" w:rsidRDefault="00000000">
      <w:r>
        <w:rPr>
          <w:b w:val="true"/>
          <w:lang w:val="de-DE"/>
          <w:rFonts/>
        </w:rPr>
        <w:t xml:space="preserve">Surging 7s </w:t>
      </w:r>
      <w:r>
        <w:rPr>
          <w:lang w:val="de-DE"/>
          <w:rFonts/>
        </w:rPr>
        <w:t xml:space="preserve">ist ein Spiel mit 6 Walzen, 4 Reihen und 40 Gewinnlinien inklusive Surging 7 Multiplikatoren, einem ansteigenden Multiplikator für Free Spins und einem Link Bonus.</w:t>
      </w:r>
    </w:p>
    <w:p w14:paraId="7E1D95EE" w14:textId="77777777" w:rsidR="00957233" w:rsidRDefault="00000000">
      <w:r>
        <w:rPr>
          <w:rStyle w:val="Emphasis"/>
          <w:i w:val="false"/>
          <w:color w:val="242424"/>
          <w:shd w:val="clear" w:color="auto" w:fill="FFFFFF"/>
          <w:lang w:val="de-DE"/>
          <w:rFonts/>
        </w:rPr>
        <w:t xml:space="preserve">Die Gewinnlinien werden von links nach rechts auf benachbarten Walzen ausgewertet, beginnend mit der Walze ganz links.</w:t>
      </w:r>
      <w:r>
        <w:rPr>
          <w:lang w:val="de-DE"/>
          <w:rFonts/>
        </w:rPr>
        <w:t xml:space="preserve">Nur die </w:t>
      </w:r>
      <w:bookmarkStart w:id="0" w:name="_Hlk102050095"/>
      <w:r>
        <w:rPr>
          <w:lang w:val="de-DE"/>
          <w:rFonts/>
        </w:rPr>
        <w:t xml:space="preserve">längste übereinstimmende Kombination pro Gewinnlinie wird ausgezahlt.</w:t>
      </w:r>
      <w:r>
        <w:rPr>
          <w:lang w:val="de-DE"/>
          <w:rFonts/>
        </w:rPr>
        <w:t xml:space="preserve">  </w:t>
      </w:r>
      <w:r>
        <w:rPr>
          <w:color w:val="242424"/>
          <w:shd w:val="clear" w:color="auto" w:fill="FFFFFF"/>
          <w:lang w:val="de-DE"/>
          <w:rFonts/>
        </w:rPr>
        <w:t xml:space="preserve">Gleichzeitige oder zusammenfallende Gewinne werden addiert. </w:t>
      </w:r>
      <w:bookmarkEnd w:id="0"/>
    </w:p>
    <w:p w14:paraId="500DB602" w14:textId="77777777" w:rsidR="00957233" w:rsidRDefault="00000000">
      <w:pPr>
        <w:rPr>
          <w:rFonts w:cs="Calibri"/>
          <w:color w:val="242424"/>
          <w:shd w:val="clear" w:color="auto" w:fill="FFFFFF"/>
          <w:lang w:val="de-DE"/>
        </w:rPr>
      </w:pPr>
      <w:r>
        <w:rPr>
          <w:color w:val="242424"/>
          <w:shd w:val="clear" w:color="auto" w:fill="FFFFFF"/>
          <w:lang w:val="de-DE"/>
          <w:rFonts/>
        </w:rPr>
        <w:t xml:space="preserve">Alle Gewinne treten nur auf den Gewinnlinien auf, mit Ausnahme der Lioness Bonus Scatter und der Free Spins Scatter, die Boni gutschreiben, wenn 3 oder mehr derselben Scatter auf beliebiger Stelle auf den Walzen landen. </w:t>
      </w:r>
      <w:r>
        <w:rPr>
          <w:color w:val="242424"/>
          <w:shd w:val="clear" w:color="auto" w:fill="FFFFFF"/>
          <w:lang w:val="de-DE"/>
          <w:rFonts/>
        </w:rPr>
        <w:t xml:space="preserve"> </w:t>
      </w:r>
    </w:p>
    <w:p w14:paraId="390C4FF5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de-DE"/>
        </w:rPr>
      </w:pPr>
      <w:r>
        <w:rPr>
          <w:rFonts w:ascii="Calibri Light" w:hAnsi="Calibri Light"/>
          <w:color w:val="2F5496"/>
          <w:sz w:val="26"/>
          <w:lang w:val="de-DE"/>
        </w:rPr>
        <w:t xml:space="preserve">Surging 7 Multiplikatoren</w:t>
      </w:r>
    </w:p>
    <w:p w14:paraId="28642CB1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Wenn ein beliebiges 7-Symbol in einem Stapel von mindestens 3 vollständigen, benachbarten Spalten landet, die zu einer Gewinnkombination führen, wird das Kampf-Feature ausgelöst.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Sobald es ausgelöst wird, erzeugen die 7er einen zufälligen Multiplikator auf den aktuellen Gewinn. 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Die Spanne des zufälligen Multiplikators hängt von der Anzahl von vollständigen Spalten ab, die während des Features gelandet sind.</w:t>
      </w:r>
    </w:p>
    <w:p w14:paraId="26134F1B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Betrag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Multiplikator</w:t>
      </w:r>
    </w:p>
    <w:p w14:paraId="4DCE7941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3 Volle Stapel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2x – 4x</w:t>
      </w:r>
    </w:p>
    <w:p w14:paraId="050E802B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4 Volle Stapel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2x – 5x</w:t>
      </w:r>
    </w:p>
    <w:p w14:paraId="1857A506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5 Volle Stapel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2x – 6x</w:t>
      </w:r>
    </w:p>
    <w:p w14:paraId="7562A1E1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6 Volle Stapel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2x – 7x</w:t>
      </w:r>
    </w:p>
    <w:p w14:paraId="63E9389C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Die Multiplikatoren aus dem Feature werden nur auf die Liniengewinne auf den 40 Gewinnlinien angewandt und werden nicht auf den Bonus oder die Free Spins übertragen.</w:t>
      </w:r>
    </w:p>
    <w:p w14:paraId="052DACE4" w14:textId="77777777" w:rsidR="00957233" w:rsidRDefault="00957233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de-DE"/>
        </w:rPr>
      </w:pPr>
    </w:p>
    <w:p w14:paraId="444E4FBD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de-DE"/>
        </w:rPr>
      </w:pPr>
      <w:r>
        <w:rPr>
          <w:rFonts w:ascii="Calibri Light" w:hAnsi="Calibri Light"/>
          <w:color w:val="2F5496"/>
          <w:sz w:val="26"/>
          <w:lang w:val="de-DE"/>
        </w:rPr>
        <w:t xml:space="preserve">Fortune Bet – Höhere Multiplikatoren</w:t>
      </w:r>
    </w:p>
    <w:p w14:paraId="0B55E63F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Zahle einen zusätzlichen einen Ante von 30%, um während des Surging 7-Features mehr Leistung von den 7ern zu generieren.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Wenn du mit vollständigen 7er-Stapeln von 3 oder mehr gewinnst, wird das Kampf-Feature in 100% der Fälle ausgelöst und die Multiplikatoren-Bereiche werden wie folgt erweitert:</w:t>
      </w:r>
    </w:p>
    <w:p w14:paraId="796EB788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Betrag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Multiplikator</w:t>
      </w:r>
    </w:p>
    <w:p w14:paraId="2783C289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3 Volle Stapel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3x – 6x</w:t>
      </w:r>
    </w:p>
    <w:p w14:paraId="04CACB6E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4 Volle Stapel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3x – 7x</w:t>
      </w:r>
    </w:p>
    <w:p w14:paraId="72EADD46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5 Volle Stapel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3x – 8x</w:t>
      </w:r>
    </w:p>
    <w:p w14:paraId="3737CDFA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6 Volle Stapel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3x – 9x</w:t>
      </w:r>
    </w:p>
    <w:p w14:paraId="72E5B9EC" w14:textId="77777777" w:rsidR="00957233" w:rsidRDefault="00000000">
      <w:pPr>
        <w:spacing w:line="240" w:lineRule="auto"/>
      </w:pPr>
      <w:r>
        <w:rPr>
          <w:lang w:val="de-DE"/>
          <w:rFonts/>
        </w:rPr>
        <w:t xml:space="preserve">Die Multiplikatoren aus dem Feature werden nur auf die Liniengewinne auf den 40 Gewinnlinien angewandt und werden nicht auf den Bonus oder die Free Spins übertragen.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Fortune Bet ist möglicherweise nicht auf allen Märkten verfügbar.</w:t>
      </w:r>
    </w:p>
    <w:p w14:paraId="721A8539" w14:textId="77777777" w:rsidR="00957233" w:rsidRDefault="00957233">
      <w:pPr>
        <w:spacing w:line="240" w:lineRule="auto"/>
      </w:pPr>
    </w:p>
    <w:p w14:paraId="7E75CA86" w14:textId="77777777" w:rsidR="00957233" w:rsidRDefault="00000000">
      <w:pPr>
        <w:pStyle w:val="Heading2"/>
      </w:pPr>
      <w:r>
        <w:rPr>
          <w:lang w:val="de-DE"/>
          <w:rFonts/>
        </w:rPr>
        <w:t xml:space="preserve">Link Bonus</w:t>
      </w:r>
    </w:p>
    <w:p w14:paraId="07E76966" w14:textId="77777777" w:rsidR="00957233" w:rsidRDefault="00000000">
      <w:r>
        <w:rPr>
          <w:lang w:val="de-DE"/>
          <w:rFonts/>
        </w:rPr>
        <w:t xml:space="preserve">Erziele 4 oder mehr [Scatter] irgendwo auf den Walzen, um den Link Bonus zu aktivieren.</w:t>
      </w:r>
      <w:r>
        <w:rPr>
          <w:lang w:val="de-DE"/>
          <w:rFonts/>
        </w:rPr>
        <w:t xml:space="preserve"> </w:t>
      </w:r>
      <w:r>
        <w:rPr>
          <w:lang w:val="de-DE"/>
          <w:rFonts/>
        </w:rPr>
        <w:t xml:space="preserve">Es gibt keine feste Belohnung für das Aktivieren des Bonus, aber alle auslösenden [Scatter] Symbole enthüllen jeweils zufällige Guthaben oder ändern ihre Farbe, um einen Gewinn im Preistopf der entsprechenden Farbe zu enthüllen.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Alle anderen Symbole werden verschwinden und der Bonus wird mit 3 anfänglichen Re-Spins auf den verbleibenden Walzen beginnen.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Die Anzahl der verbleibenden Re-Spins wird jedes Mal auf 3 zurückgesetzt, wenn mindestens ein weiteres [Scatter] Symbol erscheint.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Jeder zusätzliche [Scatter], der erscheint, deckt ebenfalls entweder Guthabenbeträge auf oder wechselt die Farbe, um einen Gewinn in der entsprechenden Farbe des Preistopfes zu enthüllen.</w:t>
      </w:r>
    </w:p>
    <w:p w14:paraId="53C32520" w14:textId="77777777" w:rsidR="00957233" w:rsidRDefault="00000000">
      <w:r>
        <w:rPr>
          <w:lang w:val="de-DE"/>
          <w:rFonts/>
        </w:rPr>
        <w:t xml:space="preserve">Die Belohnungen für die einzelnen Lioness-Symbole umfassen</w:t>
      </w:r>
    </w:p>
    <w:p w14:paraId="007429E0" w14:textId="77777777" w:rsidR="00957233" w:rsidRDefault="00000000">
      <w:r>
        <w:rPr>
          <w:lang w:val="de-DE"/>
          <w:rFonts/>
        </w:rPr>
        <w:t xml:space="preserve">Zufälliger Geldbetrag 1 - 10x</w:t>
      </w:r>
    </w:p>
    <w:p w14:paraId="03772369" w14:textId="77777777" w:rsidR="00957233" w:rsidRDefault="00000000">
      <w:r>
        <w:rPr>
          <w:lang w:val="de-DE"/>
          <w:rFonts/>
        </w:rPr>
        <w:t xml:space="preserve">Mini-Preistopf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20x</w:t>
      </w:r>
    </w:p>
    <w:p w14:paraId="0C962CFE" w14:textId="77777777" w:rsidR="00957233" w:rsidRDefault="00000000">
      <w:r>
        <w:rPr>
          <w:lang w:val="de-DE"/>
          <w:rFonts/>
        </w:rPr>
        <w:t xml:space="preserve">Mittlerer Preistopf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50x</w:t>
      </w:r>
    </w:p>
    <w:p w14:paraId="7848D3EF" w14:textId="77777777" w:rsidR="00957233" w:rsidRDefault="00000000">
      <w:r>
        <w:rPr>
          <w:lang w:val="de-DE"/>
          <w:rFonts/>
        </w:rPr>
        <w:t xml:space="preserve">Großer Preistopf</w:t>
      </w:r>
      <w:r>
        <w:rPr>
          <w:lang w:val="de-DE"/>
          <w:rFonts/>
        </w:rPr>
        <w:tab/>
      </w:r>
      <w:r>
        <w:rPr>
          <w:lang w:val="de-DE"/>
          <w:rFonts/>
        </w:rPr>
        <w:t xml:space="preserve">100x</w:t>
      </w:r>
    </w:p>
    <w:p w14:paraId="1CF77995" w14:textId="77777777" w:rsidR="00957233" w:rsidRDefault="00000000">
      <w:r>
        <w:rPr>
          <w:lang w:val="de-DE"/>
          <w:rFonts/>
        </w:rPr>
        <w:t xml:space="preserve">Die Free Spins enden, wenn es keine weiteren Re-Spins mehr gibt oder alle 24 Positionen besetzt sind.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Wenn alle 24 Positionen gefüllt sind, wird zusätzlich 1000x gewonnen, zusätzlich zu den anderen Preisen, die während des Bonus gesammelt wurden.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Alle Preistöpfe können öfter als einmal vergeben werden.</w:t>
      </w:r>
      <w:r>
        <w:rPr>
          <w:lang w:val="de-DE"/>
          <w:rFonts/>
        </w:rPr>
        <w:t xml:space="preserve"> </w:t>
      </w:r>
      <w:r>
        <w:rPr>
          <w:lang w:val="de-DE"/>
          <w:rFonts/>
        </w:rPr>
        <w:t xml:space="preserve">Der 1000x Preis wird nur einmal vergeben, wenn alle 24 Positionen gefüllt sind.</w:t>
      </w:r>
    </w:p>
    <w:p w14:paraId="5D001BA0" w14:textId="77777777" w:rsidR="00957233" w:rsidRDefault="00000000">
      <w:pPr>
        <w:pStyle w:val="Heading2"/>
        <w:rPr>
          <w:lang w:val="de-DE"/>
          <w:rFonts/>
        </w:rPr>
      </w:pPr>
      <w:r>
        <w:rPr>
          <w:lang w:val="de-DE"/>
          <w:rFonts/>
        </w:rPr>
        <w:t xml:space="preserve">Free Spins</w:t>
      </w:r>
    </w:p>
    <w:p w14:paraId="6830A270" w14:textId="77777777" w:rsidR="00957233" w:rsidRDefault="00000000">
      <w:r>
        <w:rPr>
          <w:lang w:val="de-DE"/>
          <w:rFonts/>
        </w:rPr>
        <w:t xml:space="preserve">Erziele 3 [Free Spins Scatter] Symbole, um den Free Spins Bonus zu aktivieren. Es werden 5 Free Spins mit extrem langen Stapeln von 7ern vergeben, die bei jeder Spielrunde auf den Walzen erscheinen.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Wenn 3 oder mehr volle Stapel mit einem Gewinn-Symbol erscheinen, wird das oben beschriebene Kampf-Feature immer ausgelöst und der Multiplikator, der bei jeder Spielrunde vergeben wird, bleibt während der gesamten Free Spins bestehen.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Der Multiplikator erhöht sich während der Funktion und wird nach dem Ende der Free Spins zurückgesetzt.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Die Fortune Bet hat während der Free Spins keine Funktion.</w:t>
      </w:r>
      <w:r>
        <w:rPr>
          <w:lang w:val="de-DE"/>
          <w:rFonts/>
        </w:rPr>
        <w:t xml:space="preserve">  </w:t>
      </w:r>
      <w:r>
        <w:rPr>
          <w:color w:val="242424"/>
          <w:shd w:val="clear" w:color="auto" w:fill="FFFFFF"/>
          <w:lang w:val="de-DE"/>
          <w:rFonts/>
        </w:rPr>
        <w:t xml:space="preserve">Scatter in Free Spins gewähren keine Auszahlungen.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Die Free Spins können nicht erneut ausgelöst werden.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Free Spins werden entsprechend der gewählten Einsatzhöhe vor der Aktivierung der Free Spins ausgezahlt.</w:t>
      </w:r>
      <w:r>
        <w:rPr>
          <w:lang w:val="de-DE"/>
          <w:rFonts/>
        </w:rPr>
        <w:t xml:space="preserve"> </w:t>
      </w:r>
    </w:p>
    <w:p w14:paraId="2CD4904F" w14:textId="77777777" w:rsidR="00957233" w:rsidRDefault="00000000">
      <w:r>
        <w:rPr>
          <w:color w:val="242424"/>
          <w:shd w:val="clear" w:color="auto" w:fill="FFFFFF"/>
          <w:lang w:val="de-DE"/>
          <w:rFonts/>
        </w:rPr>
        <w:t xml:space="preserve">Es ist nicht möglich, den Link Bonus und Free Spins mit demselben Spin auszulösen.</w:t>
      </w:r>
    </w:p>
    <w:p w14:paraId="71B0F692" w14:textId="77777777" w:rsidR="00957233" w:rsidRDefault="00957233">
      <w:pPr>
        <w:rPr>
          <w:lang w:val="de-DE"/>
          <w:rFonts/>
        </w:rPr>
      </w:pPr>
    </w:p>
    <w:p w14:paraId="2CF03102" w14:textId="77777777" w:rsidR="00957233" w:rsidRDefault="00000000">
      <w:pPr>
        <w:pStyle w:val="Heading2"/>
      </w:pPr>
      <w:r>
        <w:rPr>
          <w:lang w:val="de-DE"/>
          <w:rFonts/>
        </w:rPr>
        <w:t xml:space="preserve">Bonus Kaufen</w:t>
      </w:r>
    </w:p>
    <w:p w14:paraId="1594D7D8" w14:textId="77777777" w:rsidR="00957233" w:rsidRDefault="00000000">
      <w:r>
        <w:rPr>
          <w:lang w:val="de-DE"/>
          <w:rFonts/>
        </w:rPr>
        <w:t xml:space="preserve">Drücken Sie den [Buy Bonus] Button um dem Bonus kaufen Bestätigungsbildschirm zu betreten.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Wenn du den Bestätigungsdialog für den Kaufbonus aufrufst, wird der Fortune-Einsatz automatisch deaktiviert, und der Standardeinsatz zeigt den aktuell gesetzten Betrag an, ohne dass ein zusätzlicher Einsatz durch einen Fortune-Einsatz erforderlich ist.</w:t>
      </w:r>
      <w:r>
        <w:rPr>
          <w:lang w:val="de-DE"/>
          <w:rFonts/>
        </w:rPr>
        <w:t xml:space="preserve">   </w:t>
      </w:r>
      <w:r>
        <w:rPr>
          <w:lang w:val="de-DE"/>
          <w:rFonts/>
        </w:rPr>
        <w:t xml:space="preserve">Wähle den Einsatz für den Bonus und drücke [Buy], um einen Einsatz von 31x Einsatz zu bestätigen und automatisch den Link Bonus zu betreten.</w:t>
      </w:r>
      <w:r>
        <w:rPr>
          <w:lang w:val="de-DE"/>
          <w:rFonts/>
        </w:rPr>
        <w:t xml:space="preserve">  </w:t>
      </w:r>
      <w:r>
        <w:rPr>
          <w:color w:val="242424"/>
          <w:shd w:val="clear" w:color="auto" w:fill="FFFFFF"/>
          <w:lang w:val="de-DE"/>
          <w:rFonts/>
        </w:rPr>
        <w:t xml:space="preserve">Das Kaufen Feature ist eventuell nicht in allen Märkten verfügbar.</w:t>
      </w:r>
    </w:p>
    <w:p w14:paraId="0A294334" w14:textId="77777777" w:rsidR="00957233" w:rsidRDefault="00957233">
      <w:pPr>
        <w:rPr>
          <w:lang w:val="de-DE"/>
          <w:rFonts/>
        </w:rPr>
      </w:pPr>
    </w:p>
    <w:p w14:paraId="6C03CB2C" w14:textId="77777777" w:rsidR="00957233" w:rsidRDefault="00000000">
      <w:pPr>
        <w:pStyle w:val="Heading2"/>
      </w:pPr>
      <w:r>
        <w:rPr>
          <w:lang w:val="de-DE"/>
          <w:rFonts/>
        </w:rPr>
        <w:t xml:space="preserve">Auszahlungsquote des Spiels</w:t>
      </w:r>
    </w:p>
    <w:p w14:paraId="68965A68" w14:textId="77777777" w:rsidR="00957233" w:rsidRDefault="00000000">
      <w:r>
        <w:rPr>
          <w:lang w:val="de-DE"/>
          <w:rFonts/>
        </w:rPr>
        <w:t xml:space="preserve">Das reguläre Spiel hat einen theoretischen RTP von 93,99 % ohne den Einsatz der Fortune Bet.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Bei Einsatz der Fortune Bet hat das Spiel einen theoretischen RTP von 94,19 %.</w:t>
      </w:r>
      <w:r>
        <w:rPr>
          <w:lang w:val="de-DE"/>
          <w:rFonts/>
        </w:rPr>
        <w:t xml:space="preserve">  </w:t>
      </w:r>
      <w:r>
        <w:rPr>
          <w:lang w:val="de-DE"/>
          <w:rFonts/>
        </w:rPr>
        <w:t xml:space="preserve">Bei Verwendung des Bonus-Kaufen-Features hat das Spiel einen theoretischen RTP von 93,78 %.</w:t>
      </w:r>
    </w:p>
    <w:p w14:paraId="6B1738B2" w14:textId="77777777" w:rsidR="00957233" w:rsidRDefault="00957233"/>
    <w:sectPr w:rsidR="0095723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4C06" w14:textId="77777777" w:rsidR="002B79B6" w:rsidRDefault="002B79B6">
      <w:pPr>
        <w:spacing w:after="0" w:line="240" w:lineRule="auto"/>
      </w:pPr>
      <w:r>
        <w:rPr>
          <w:lang w:val="de-DE"/>
          <w:rFonts/>
        </w:rPr>
        <w:separator/>
      </w:r>
    </w:p>
  </w:endnote>
  <w:endnote w:type="continuationSeparator" w:id="0">
    <w:p w14:paraId="54BE8751" w14:textId="77777777" w:rsidR="002B79B6" w:rsidRDefault="002B79B6">
      <w:pPr>
        <w:spacing w:after="0" w:line="240" w:lineRule="auto"/>
      </w:pPr>
      <w:r>
        <w:rPr>
          <w:lang w:val="de-DE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4AC" w14:textId="77777777" w:rsidR="002B79B6" w:rsidRDefault="002B79B6">
      <w:pPr>
        <w:spacing w:after="0" w:line="240" w:lineRule="auto"/>
      </w:pPr>
      <w:r>
        <w:rPr>
          <w:color w:val="000000"/>
          <w:lang w:val="de-DE"/>
          <w:rFonts/>
        </w:rPr>
        <w:separator/>
      </w:r>
    </w:p>
  </w:footnote>
  <w:footnote w:type="continuationSeparator" w:id="0">
    <w:p w14:paraId="641E0872" w14:textId="77777777" w:rsidR="002B79B6" w:rsidRDefault="002B79B6">
      <w:pPr>
        <w:spacing w:after="0" w:line="240" w:lineRule="auto"/>
      </w:pPr>
      <w:r>
        <w:rPr>
          <w:lang w:val="de-DE"/>
          <w:rFonts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233"/>
    <w:rsid w:val="002B79B6"/>
    <w:rsid w:val="00957233"/>
    <w:rsid w:val="00A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4BA"/>
  <w15:docId w15:val="{CB9D1D52-1054-4C1A-B699-B8323F9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4C11AD89-91C3-45C4-A78F-74ABB62BF736}"/>
</file>

<file path=customXml/itemProps2.xml><?xml version="1.0" encoding="utf-8"?>
<ds:datastoreItem xmlns:ds="http://schemas.openxmlformats.org/officeDocument/2006/customXml" ds:itemID="{19EF803C-58FB-42D7-B422-FB571D434687}"/>
</file>

<file path=customXml/itemProps3.xml><?xml version="1.0" encoding="utf-8"?>
<ds:datastoreItem xmlns:ds="http://schemas.openxmlformats.org/officeDocument/2006/customXml" ds:itemID="{2D005251-CADF-4A39-8EE4-ABCBB0F5F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dc:description/>
  <cp:lastModifiedBy>Johan Nordin</cp:lastModifiedBy>
  <cp:revision>2</cp:revision>
  <dcterms:created xsi:type="dcterms:W3CDTF">2023-07-25T14:44:00Z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2022-04-01T16:15:53Z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25f20a26-a704-4c88-a82c-bf8c8984ff54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