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1155C6" w:rsidRDefault="00E30EF8" w14:paraId="424AC30F" w14:textId="695FB2E5">
      <w:pPr>
        <w:rPr>
          <w:lang w:val="de-DE"/>
        </w:rPr>
      </w:pPr>
      <w:r>
        <w:rPr>
          <w:lang w:val="de-DE"/>
        </w:rPr>
        <w:t>Joker Classic ist ein 5 Walzen 10 Linien Video Slot inklusive gestapelten Wilds, die in beide Richtungen zahlen, und Re-Spins.</w:t>
      </w:r>
    </w:p>
    <w:p w:rsidR="00E30EF8" w:rsidRDefault="00E30EF8" w14:paraId="07CCE83E" w14:textId="7110092B" w:rsidP="7867E959">
      <w:pPr>
        <w:pStyle w:val="Normal"/>
        <w:rPr>
          <w:lang w:val="de-DE"/>
          <w:rFonts w:ascii="Calibri" w:cs="Calibri" w:eastAsia="Calibri" w:hAnsi="Calibri"/>
          <w:sz w:val="22"/>
          <w:szCs w:val="22"/>
          <w:shd w:fill="FFFFFF" w:color="auto" w:val="clear"/>
        </w:rPr>
      </w:pPr>
      <w:r>
        <w:rPr>
          <w:lang w:val="de-DE"/>
          <w:rStyle w:val="normaltextrun"/>
          <w:color w:val="242424"/>
          <w:rFonts w:ascii="Calibri" w:hAnsi="Calibri"/>
          <w:shd w:fill="FFFFFF" w:color="auto" w:val="clear"/>
        </w:rPr>
        <w:t xml:space="preserve">Die Gewinnlinien werden zuerst von links nach rechts auf angrenzenden Walzen evaluiert, beginnend bei der Walze ganz links, und anschließend von rechts nach links auf angrenzenden Walzen evaluiert, beginnend bei der Walze ganz rechts. </w:t>
      </w:r>
      <w:r>
        <w:rPr>
          <w:lang w:val="de-DE"/>
          <w:rStyle w:val="normaltextrun"/>
          <w:color w:val="242424"/>
          <w:rFonts w:ascii="Calibri" w:hAnsi="Calibri"/>
          <w:shd w:fill="FFFFFF" w:color="auto" w:val="clear"/>
        </w:rPr>
        <w:t xml:space="preserve"> </w:t>
      </w:r>
      <w:r>
        <w:rPr>
          <w:lang w:val="de-DE"/>
          <w:rStyle w:val="normaltextrun"/>
          <w:color w:val="000000"/>
          <w:rFonts w:ascii="Calibri" w:hAnsi="Calibri"/>
          <w:shd w:fill="FFFFFF" w:color="auto" w:val="clear"/>
        </w:rPr>
        <w:t>Es wird für jede Richtung nur die jeweils längste passende Kombination pro Gewinnlinie ausgezahlt. Kombinationen mit 5 einer Art werden nur von links nach rechts ausgezahlt.  </w:t>
      </w:r>
      <w:r>
        <w:rPr>
          <w:lang w:val="de-DE"/>
          <w:rStyle w:val="normaltextrun"/>
          <w:color w:val="242424"/>
          <w:rFonts w:ascii="Calibri" w:hAnsi="Calibri"/>
          <w:shd w:fill="FFFFFF" w:color="auto" w:val="clear"/>
        </w:rPr>
        <w:t xml:space="preserve">Gleichzeitige oder sich überschneidende Gewinnen werden zusammengezählt. </w:t>
      </w:r>
      <w:r>
        <w:rPr>
          <w:lang w:val="de-DE"/>
          <w:rStyle w:val="normaltextrun"/>
          <w:color w:val="242424"/>
          <w:rFonts w:ascii="Calibri" w:hAnsi="Calibri"/>
          <w:shd w:fill="FFFFFF" w:color="auto" w:val="clear"/>
        </w:rPr>
        <w:t xml:space="preserve">  </w:t>
      </w:r>
      <w:r w:rsidR="00E30EF8">
        <w:rPr>
          <w:lang w:val="de-DE"/>
          <w:rStyle w:val="eop"/>
          <w:color w:val="242424"/>
          <w:rFonts w:ascii="Calibri" w:hAnsi="Calibri"/>
          <w:shd w:fill="FFFFFF" w:color="auto" w:val="clear"/>
        </w:rPr>
        <w:t> </w:t>
      </w:r>
      <w:r>
        <w:rPr>
          <w:lang w:val="de-DE"/>
          <w:rFonts w:ascii="Calibri" w:hAnsi="Calibri"/>
          <w:sz w:val="22"/>
        </w:rPr>
        <w:t xml:space="preserve"> Die tatsächlichen Auszahlungen entsprechen der Summe der Werte der dynamischen Auszahlungstabelle, entsprechend der jeweils gewonnenen Linie. </w:t>
      </w:r>
      <w:r>
        <w:rPr>
          <w:lang w:val="de-DE"/>
          <w:rFonts w:ascii="Calibri" w:hAnsi="Calibri"/>
          <w:sz w:val="22"/>
        </w:rPr>
        <w:t xml:space="preserve"> </w:t>
      </w:r>
      <w:r>
        <w:rPr>
          <w:lang w:val="de-DE"/>
          <w:rFonts w:ascii="Calibri" w:hAnsi="Calibri"/>
          <w:sz w:val="22"/>
        </w:rPr>
        <w:t>Das Spiel zahlt basierend auf dem Gesamteinsatz aus.</w:t>
      </w:r>
    </w:p>
    <w:p w:rsidR="00885D14" w:rsidRDefault="00885D14" w14:paraId="268505FE" w14:textId="07DE2DDA" w:rsidP="00885D14">
      <w:pPr>
        <w:rPr>
          <w:rStyle w:val="IntenseEmphasis"/>
        </w:rPr>
        <w:pStyle w:val="Heading2"/>
        <w:rPr>
          <w:iCs w:val="0"/>
          <w:lang w:val="de-DE"/>
          <w:rStyle w:val="IntenseEmphasis"/>
          <w:i w:val="0"/>
          <w:color w:val="242424"/>
          <w:rFonts w:ascii="Calibri" w:cs="Calibri" w:hAnsi="Calibri"/>
          <w:shd w:fill="FFFFFF" w:color="auto" w:val="clear"/>
        </w:rPr>
      </w:pPr>
    </w:p>
    <w:p w:rsidR="00885D14" w:rsidRDefault="00885D14" w14:paraId="343765FE" w14:textId="1AA29500" w:rsidP="00885D14">
      <w:pPr>
        <w:textAlignment w:val="baseline"/>
        <w:pStyle w:val="paragraph"/>
        <w:spacing w:before="0" w:beforeAutospacing="0" w:after="0" w:afterAutospacing="0"/>
        <w:rPr>
          <w:lang w:val="de-DE"/>
          <w:color w:val="2F5496"/>
          <w:rFonts w:ascii="Segoe UI" w:cs="Segoe UI" w:hAnsi="Segoe UI"/>
          <w:sz w:val="18"/>
          <w:szCs w:val="18"/>
        </w:rPr>
      </w:pPr>
      <w:r>
        <w:rPr>
          <w:lang w:val="de-DE"/>
          <w:rStyle w:val="normaltextrun"/>
          <w:color w:val="2F5496"/>
          <w:rFonts w:ascii="Calibri Light" w:hAnsi="Calibri Light"/>
          <w:sz w:val="26"/>
        </w:rPr>
        <w:t>Wilds</w:t>
      </w:r>
    </w:p>
    <w:p w:rsidR="009F23EB" w:rsidRDefault="009F23EB" w14:paraId="7ED9C22C" w14:textId="48C3677A" w:rsidP="00885D14">
      <w:pPr>
        <w:rPr>
          <w:lang w:val="de-DE"/>
        </w:rPr>
      </w:pPr>
      <w:r>
        <w:rPr>
          <w:lang w:val="de-DE"/>
        </w:rPr>
        <w:t xml:space="preserve">Wild ersetzt alle Symbole, mit Ausnahme der Scatter Münzen. </w:t>
      </w:r>
      <w:r>
        <w:rPr>
          <w:lang w:val="de-DE"/>
        </w:rPr>
        <w:t xml:space="preserve"> </w:t>
      </w:r>
    </w:p>
    <w:p w:rsidR="00885D14" w:rsidRDefault="009F23EB" w14:paraId="00C3F631" w14:textId="2AF08B10" w:rsidP="00885D14" w:rsidRPr="00885D14">
      <w:pPr>
        <w:rPr>
          <w:lang w:val="de-DE"/>
        </w:rPr>
      </w:pPr>
      <w:r>
        <w:rPr>
          <w:lang w:val="de-DE"/>
        </w:rPr>
        <w:t xml:space="preserve">Wild erscheint nur auf den Walzen 2, 3 und 4. </w:t>
      </w:r>
    </w:p>
    <w:p w:rsidR="009F23EB" w:rsidRDefault="009F23EB" w14:paraId="5C8703E9" w14:textId="77777777" w:rsidP="00885D14">
      <w:pPr>
        <w:textAlignment w:val="baseline"/>
        <w:rPr>
          <w:rStyle w:val="normaltextrun"/>
        </w:rPr>
        <w:pStyle w:val="paragraph"/>
        <w:spacing w:before="0" w:beforeAutospacing="0" w:after="0" w:afterAutospacing="0"/>
        <w:rPr>
          <w:lang w:val="de-DE"/>
          <w:rStyle w:val="normaltextrun"/>
          <w:color w:val="2F5496"/>
          <w:rFonts w:ascii="Calibri Light" w:cs="Calibri Light" w:hAnsi="Calibri Light"/>
          <w:sz w:val="26"/>
          <w:szCs w:val="26"/>
        </w:rPr>
      </w:pPr>
    </w:p>
    <w:p w:rsidR="00885D14" w:rsidRDefault="00885D14" w14:paraId="075DEE1C" w14:textId="7579CBA9" w:rsidP="00885D14">
      <w:pPr>
        <w:textAlignment w:val="baseline"/>
        <w:pStyle w:val="paragraph"/>
        <w:spacing w:before="0" w:beforeAutospacing="0" w:after="0" w:afterAutospacing="0"/>
        <w:rPr>
          <w:lang w:val="de-DE"/>
          <w:color w:val="2F5496"/>
          <w:rFonts w:ascii="Segoe UI" w:cs="Segoe UI" w:hAnsi="Segoe UI"/>
          <w:sz w:val="18"/>
          <w:szCs w:val="18"/>
        </w:rPr>
      </w:pPr>
      <w:r>
        <w:rPr>
          <w:lang w:val="de-DE"/>
          <w:rStyle w:val="normaltextrun"/>
          <w:color w:val="2F5496"/>
          <w:rFonts w:ascii="Calibri Light" w:hAnsi="Calibri Light"/>
          <w:sz w:val="26"/>
        </w:rPr>
        <w:t>Re-Spin Feature</w:t>
      </w:r>
    </w:p>
    <w:p w:rsidR="00885D14" w:rsidRDefault="00885D14" w14:paraId="398456EE" w14:textId="76351071" w:rsidP="7867E959">
      <w:pPr>
        <w:textAlignment w:val="baseline"/>
        <w:rPr>
          <w:rStyle w:val="normaltextrun"/>
        </w:rPr>
        <w:pStyle w:val="paragraph"/>
        <w:spacing w:before="0" w:beforeAutospacing="0" w:after="0" w:afterAutospacing="0"/>
        <w:rPr>
          <w:lang w:val="de-DE"/>
          <w:rStyle w:val="normaltextrun"/>
          <w:rFonts w:ascii="Calibri" w:cs="Calibri" w:hAnsi="Calibri"/>
          <w:sz w:val="22"/>
          <w:szCs w:val="22"/>
        </w:rPr>
      </w:pPr>
      <w:r>
        <w:rPr>
          <w:lang w:val="de-DE"/>
          <w:rStyle w:val="normaltextrun"/>
          <w:rFonts w:ascii="Calibri" w:hAnsi="Calibri"/>
          <w:sz w:val="22"/>
        </w:rPr>
        <w:t>Am Ende eines jeden Spins, wenn ein oder mehr Walzen mit einem vollständigen Stapel von Wilds landen, wird genau 1 Re-Spin gutgeschrieben, wobei die Walzen mit komplettem Wild Stapel an ihrer Position fixiert werden.</w:t>
      </w:r>
      <w:r>
        <w:rPr>
          <w:lang w:val="de-DE"/>
          <w:rStyle w:val="normaltextrun"/>
          <w:rFonts w:ascii="Calibri" w:hAnsi="Calibri"/>
          <w:sz w:val="22"/>
        </w:rPr>
        <w:t xml:space="preserve">  </w:t>
      </w:r>
      <w:r>
        <w:rPr>
          <w:lang w:val="de-DE"/>
          <w:rStyle w:val="normaltextrun"/>
          <w:rFonts w:ascii="Calibri" w:hAnsi="Calibri"/>
          <w:sz w:val="22"/>
        </w:rPr>
        <w:t>Landet ein zusätzlicher vollständiger Wild Stapel auf beliebigen unfixierten Walzen während eines Re-Spins, wird genau 1 weiterer Re-Spin gutgeschrieben.</w:t>
      </w:r>
      <w:r>
        <w:rPr>
          <w:lang w:val="de-DE"/>
          <w:rStyle w:val="normaltextrun"/>
          <w:rFonts w:ascii="Calibri" w:hAnsi="Calibri"/>
          <w:sz w:val="22"/>
        </w:rPr>
        <w:t xml:space="preserve">  </w:t>
      </w:r>
      <w:r>
        <w:rPr>
          <w:lang w:val="de-DE"/>
          <w:rStyle w:val="normaltextrun"/>
          <w:rFonts w:ascii="Calibri" w:hAnsi="Calibri"/>
          <w:sz w:val="22"/>
        </w:rPr>
        <w:t xml:space="preserve">Die maximale Anzahl von möglichen Re-Spins ist 3. </w:t>
      </w:r>
    </w:p>
    <w:p w:rsidR="00885D14" w:rsidRDefault="00885D14" w14:paraId="450C99BB" w14:textId="77777777">
      <w:pPr>
        <w:rPr>
          <w:rStyle w:val="eop"/>
        </w:rPr>
        <w:rPr>
          <w:lang w:val="de-DE"/>
          <w:rStyle w:val="eop"/>
          <w:color w:val="242424"/>
          <w:rFonts w:ascii="Calibri" w:cs="Calibri" w:hAnsi="Calibri"/>
          <w:shd w:fill="FFFFFF" w:color="auto" w:val="clear"/>
        </w:rPr>
      </w:pPr>
    </w:p>
    <w:p w:rsidR="00852C44" w:rsidRDefault="00852C44" w14:paraId="1F782A40" w14:textId="2C1923CC" w:rsidP="00852C44">
      <w:pPr>
        <w:textAlignment w:val="baseline"/>
        <w:rPr>
          <w:rStyle w:val="normaltextrun"/>
        </w:rPr>
        <w:pStyle w:val="paragraph"/>
        <w:spacing w:before="0" w:beforeAutospacing="0" w:after="0" w:afterAutospacing="0"/>
        <w:rPr>
          <w:lang w:val="de-DE"/>
          <w:rStyle w:val="normaltextrun"/>
          <w:color w:val="2F5496"/>
          <w:rFonts w:ascii="Calibri Light" w:cs="Calibri Light" w:hAnsi="Calibri Light"/>
          <w:sz w:val="26"/>
          <w:szCs w:val="26"/>
        </w:rPr>
      </w:pPr>
      <w:r>
        <w:rPr>
          <w:lang w:val="de-DE"/>
          <w:rStyle w:val="normaltextrun"/>
          <w:color w:val="2F5496"/>
          <w:rFonts w:ascii="Calibri Light" w:hAnsi="Calibri Light"/>
          <w:sz w:val="26"/>
        </w:rPr>
        <w:t xml:space="preserve">Scatter Münzen </w:t>
      </w:r>
    </w:p>
    <w:p w:rsidR="00852C44" w:rsidRDefault="00852C44" w14:paraId="375596FC" w14:textId="50AEED2F" w:rsidP="7867E959" w:rsidRPr="00852C44">
      <w:pPr>
        <w:textAlignment w:val="baseline"/>
        <w:rPr>
          <w:rStyle w:val="normaltextrun"/>
        </w:rPr>
        <w:pStyle w:val="paragraph"/>
        <w:spacing w:before="0" w:beforeAutospacing="0" w:after="0" w:afterAutospacing="0"/>
        <w:rPr>
          <w:lang w:val="de-DE"/>
          <w:rStyle w:val="normaltextrun"/>
          <w:rFonts w:ascii="Calibri" w:cs="Calibri" w:hAnsi="Calibri"/>
          <w:sz w:val="22"/>
          <w:szCs w:val="22"/>
        </w:rPr>
      </w:pPr>
      <w:r>
        <w:rPr>
          <w:lang w:val="de-DE"/>
          <w:rStyle w:val="normaltextrun"/>
          <w:color w:val="000000"/>
          <w:rFonts w:ascii="Calibri" w:hAnsi="Calibri"/>
          <w:sz w:val="22"/>
          <w:shd w:fill="FFFFFF" w:color="auto" w:val="clear"/>
        </w:rPr>
        <w:t>Spezielle Scatter Münzen-Symbole zeigen sichtbar Gewinnbeträge an, wenn sie auf den Walzen erscheinen.</w:t>
      </w:r>
      <w:r>
        <w:rPr>
          <w:lang w:val="de-DE"/>
          <w:rStyle w:val="eop"/>
          <w:color w:val="000000"/>
          <w:rFonts w:ascii="Calibri" w:hAnsi="Calibri"/>
          <w:sz w:val="22"/>
          <w:shd w:fill="FFFFFF" w:color="auto" w:val="clear"/>
        </w:rPr>
        <w:t xml:space="preserve">  Erhalte mindestens 3 Scatter-Münzen im selben Spin, um die Summe aller sichtbaren Preisbeträge ausbezahlt zu bekommen. </w:t>
      </w:r>
      <w:r>
        <w:rPr>
          <w:lang w:val="de-DE"/>
          <w:rStyle w:val="eop"/>
          <w:color w:val="000000"/>
          <w:rFonts w:ascii="Calibri" w:hAnsi="Calibri"/>
          <w:sz w:val="22"/>
          <w:shd w:fill="FFFFFF" w:color="auto" w:val="clear"/>
        </w:rPr>
        <w:t xml:space="preserve"> </w:t>
      </w:r>
      <w:r>
        <w:rPr>
          <w:lang w:val="de-DE"/>
          <w:rStyle w:val="eop"/>
          <w:color w:val="000000"/>
          <w:rFonts w:ascii="Calibri" w:hAnsi="Calibri"/>
          <w:sz w:val="22"/>
          <w:shd w:fill="FFFFFF" w:color="auto" w:val="clear"/>
        </w:rPr>
        <w:t xml:space="preserve">Während der Re-Spins treten keine Scatter Münzen-Symbole auf. </w:t>
      </w:r>
      <w:r>
        <w:rPr>
          <w:lang w:val="de-DE"/>
          <w:rStyle w:val="normaltextrun"/>
          <w:rFonts w:ascii="Calibri" w:hAnsi="Calibri"/>
          <w:sz w:val="22"/>
        </w:rPr>
        <w:t>Gewinnbeträge für Scatter-Münzen-Symbole für jede Münze bewegen sich zwischen 1 Mal dem Einsatzbetrag bis 1000 mal dem Einsatzbetrag.</w:t>
      </w:r>
    </w:p>
    <w:p w:rsidR="00852C44" w:rsidRDefault="00852C44" w14:paraId="2F0A2C7D" w14:textId="77777777" w:rsidP="00852C44">
      <w:pPr>
        <w:textAlignment w:val="baseline"/>
        <w:pStyle w:val="paragraph"/>
        <w:spacing w:before="0" w:beforeAutospacing="0" w:after="0" w:afterAutospacing="0"/>
        <w:rPr>
          <w:lang w:val="de-DE"/>
          <w:color w:val="2F5496"/>
          <w:rFonts w:ascii="Segoe UI" w:cs="Segoe UI" w:hAnsi="Segoe UI"/>
          <w:sz w:val="18"/>
          <w:szCs w:val="18"/>
        </w:rPr>
      </w:pPr>
    </w:p>
    <w:p w:rsidR="00885D14" w:rsidRDefault="00885D14" w14:paraId="365B1191" w14:textId="27C9A9D4">
      <w:pPr>
        <w:rPr>
          <w:rStyle w:val="eop"/>
        </w:rPr>
        <w:rPr>
          <w:lang w:val="de-DE"/>
          <w:rStyle w:val="eop"/>
          <w:color w:val="242424"/>
          <w:rFonts w:ascii="Calibri" w:cs="Calibri" w:hAnsi="Calibri"/>
          <w:shd w:fill="FFFFFF" w:color="auto" w:val="clear"/>
        </w:rPr>
      </w:pPr>
      <w:r>
        <w:rPr>
          <w:lang w:val="de-DE"/>
          <w:rStyle w:val="eop"/>
          <w:color w:val="242424"/>
          <w:rFonts w:ascii="Calibri" w:hAnsi="Calibri"/>
        </w:rPr>
        <w:t>Scatter-Münzen erscheinen nur auf den Walzen 2, 3 und 4.</w:t>
      </w:r>
    </w:p>
    <w:p w:rsidR="00885D14" w:rsidRDefault="00885D14" w14:paraId="42BCABB1" w14:textId="77777777" w:rsidP="00885D14">
      <w:pPr>
        <w:textAlignment w:val="baseline"/>
        <w:pStyle w:val="paragraph"/>
        <w:spacing w:before="0" w:beforeAutospacing="0" w:after="0" w:afterAutospacing="0"/>
        <w:rPr>
          <w:lang w:val="de-DE"/>
          <w:color w:val="2F5496"/>
          <w:rFonts w:ascii="Segoe UI" w:cs="Segoe UI" w:hAnsi="Segoe UI"/>
          <w:sz w:val="18"/>
          <w:szCs w:val="18"/>
        </w:rPr>
      </w:pPr>
      <w:r>
        <w:rPr>
          <w:lang w:val="de-DE"/>
          <w:rStyle w:val="normaltextrun"/>
          <w:color w:val="2F5496"/>
          <w:rFonts w:ascii="Calibri Light" w:hAnsi="Calibri Light"/>
          <w:sz w:val="26"/>
        </w:rPr>
        <w:t>Spiel-Auszahlungsquote</w:t>
      </w:r>
      <w:r>
        <w:rPr>
          <w:lang w:val="de-DE"/>
          <w:rStyle w:val="eop"/>
          <w:color w:val="2F5496"/>
          <w:rFonts w:ascii="Calibri Light" w:hAnsi="Calibri Light"/>
        </w:rPr>
        <w:t> </w:t>
      </w:r>
    </w:p>
    <w:p w:rsidR="00885D14" w:rsidRDefault="00885D14" w14:paraId="5B138967" w14:textId="6EE20DEA" w:rsidP="7867E959">
      <w:pPr>
        <w:textAlignment w:val="baseline"/>
        <w:pStyle w:val="paragraph"/>
        <w:spacing w:before="0" w:beforeAutospacing="0" w:after="0" w:afterAutospacing="0"/>
        <w:rPr>
          <w:lang w:val="de-DE"/>
          <w:rFonts w:ascii="Segoe UI" w:cs="Segoe UI" w:hAnsi="Segoe UI"/>
          <w:sz w:val="18"/>
          <w:szCs w:val="18"/>
        </w:rPr>
      </w:pPr>
      <w:r>
        <w:rPr>
          <w:lang w:val="de-DE"/>
          <w:rStyle w:val="normaltextrun"/>
          <w:rFonts w:ascii="Calibri" w:hAnsi="Calibri"/>
          <w:sz w:val="22"/>
        </w:rPr>
        <w:t>Das reguläre Spiel hat eine theoretische Auszahlungsquote von 94,1%</w:t>
      </w:r>
    </w:p>
    <w:p w:rsidR="00885D14" w:rsidRDefault="00885D14" w14:paraId="2ECD0C9D" w14:textId="77777777" w:rsidRPr="00E30EF8">
      <w:pPr>
        <w:rPr>
          <w:lang w:val="de-DE"/>
        </w:rPr>
      </w:pPr>
    </w:p>
    <w:sectPr w:rsidR="00885D14" w:rsidRPr="00E30EF8">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C283"/>
  <w15:chartTrackingRefBased/>
  <w15:docId w15:val="{AB36452F-971A-4070-BA64-F835F93C9A95}"/>
  <w:rsids>
    <w:rsidRoot val="00E30EF8"/>
    <w:rsid val="005B4F54"/>
    <w:rsid val="00604E34"/>
    <w:rsid val="00852C44"/>
    <w:rsid val="00885D14"/>
    <w:rsid val="00933949"/>
    <w:rsid val="009F23EB"/>
    <w:rsid val="00BA620A"/>
    <w:rsid val="00BF21BE"/>
    <w:rsid val="00E30EF8"/>
    <w:rsid val="00E3752B"/>
    <w:rsid val="00E4E853"/>
    <w:rsid val="025035BF"/>
    <w:rsid val="04157574"/>
    <w:rsid val="047D9F74"/>
    <w:rsid val="09436977"/>
    <w:rsid val="09CA2A58"/>
    <w:rsid val="0D827281"/>
    <w:rsid val="118BF6EE"/>
    <w:rsid val="1F5681C8"/>
    <w:rsid val="23255EAC"/>
    <w:rsid val="24BD6BD4"/>
    <w:rsid val="24DA240B"/>
    <w:rsid val="2919C5AA"/>
    <w:rsid val="31D958D8"/>
    <w:rsid val="3565B2FA"/>
    <w:rsid val="35DBBA1F"/>
    <w:rsid val="3602C354"/>
    <w:rsid val="40778000"/>
    <w:rsid val="441240FC"/>
    <w:rsid val="47136D04"/>
    <w:rsid val="4AB386E1"/>
    <w:rsid val="4C70F97E"/>
    <w:rsid val="543338D6"/>
    <w:rsid val="581B1512"/>
    <w:rsid val="5896047B"/>
    <w:rsid val="58E7994D"/>
    <w:rsid val="594DA820"/>
    <w:rsid val="5B466F7E"/>
    <w:rsid val="5B818379"/>
    <w:rsid val="5D1D53DA"/>
    <w:rsid val="5F04737F"/>
    <w:rsid val="60A2E5C3"/>
    <w:rsid val="6CFA973C"/>
    <w:rsid val="6EABC8D0"/>
    <w:rsid val="7867E959"/>
    <w:rsid val="7B19E5D9"/>
    <w:rsid val="7B75B017"/>
    <w:rsid val="7B8D4D9D"/>
    <w:rsid val="7BFA1C9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kern w:val="2"/>
        <w:lang w:val="de-DE" w:eastAsia="en-US" w:bidi="ar-SA"/>
        <w14:ligatures w14:val="standardContextual"/>
        <w:rFonts w:ascii="Calibri" w:hAnsiTheme="minorHAnsi" w:eastAsia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basedOn w:val="Normal"/>
    <w:next w:val="Normal"/>
    <w:link w:val="Heading1Char"/>
    <w:uiPriority w:val="9"/>
    <w:rsid w:val="00885D14"/>
    <w:pPr>
      <w:keepNext/>
      <w:keepLines/>
      <w:outlineLvl w:val="0"/>
      <w:spacing w:before="240" w:after="0"/>
    </w:pPr>
    <w:rPr>
      <w:color w:val="2F5496"/>
      <w:rFonts w:ascii="Calibri Light" w:hAnsiTheme="majorHAnsi" w:eastAsiaTheme="majorEastAsia" w:cstheme="majorBidi"/>
      <w:sz w:val="32"/>
      <w:szCs w:val="32"/>
    </w:rPr>
  </w:style>
  <w:style w:type="paragraph" w:styleId="Heading2">
    <w:name w:val="Heading 2"/>
    <w:qFormat/>
    <w:basedOn w:val="Normal"/>
    <w:next w:val="Normal"/>
    <w:link w:val="Heading2Char"/>
    <w:uiPriority w:val="9"/>
    <w:unhideWhenUsed/>
    <w:rsid w:val="00885D14"/>
    <w:pPr>
      <w:keepNext/>
      <w:keepLines/>
      <w:outlineLvl w:val="1"/>
      <w:spacing w:before="40" w:after="0"/>
    </w:pPr>
    <w:rPr>
      <w:color w:val="2F5496"/>
      <w:rFonts w:ascii="Calibri Light" w:hAnsiTheme="majorHAnsi" w:eastAsiaTheme="majorEastAsia" w:cstheme="majorBidi"/>
      <w:sz w:val="26"/>
      <w:szCs w:val="26"/>
    </w:rPr>
  </w:style>
  <w:style w:type="paragraph" w:styleId="Heading3">
    <w:name w:val="Heading 3"/>
    <w:qFormat/>
    <w:basedOn w:val="Normal"/>
    <w:next w:val="Normal"/>
    <w:link w:val="Heading3Char"/>
    <w:uiPriority w:val="9"/>
    <w:unhideWhenUsed/>
    <w:rsid w:val="00885D14"/>
    <w:pPr>
      <w:keepNext/>
      <w:keepLines/>
      <w:outlineLvl w:val="2"/>
      <w:spacing w:before="40" w:after="0"/>
    </w:pPr>
    <w:rPr>
      <w:color w:val="1F3763"/>
      <w:rFonts w:ascii="Calibri Light" w:hAnsiTheme="majorHAnsi"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normaltextrun">
    <w:name w:val="normaltextrun"/>
    <w:basedOn w:val="DefaultParagraphFont"/>
    <w:rsid w:val="00E30EF8"/>
  </w:style>
  <w:style w:type="character" w:styleId="eop">
    <w:name w:val="eop"/>
    <w:basedOn w:val="DefaultParagraphFont"/>
    <w:rsid w:val="00E30EF8"/>
  </w:style>
  <w:style w:type="paragraph" w:styleId="paragraph">
    <w:name w:val="paragraph"/>
    <w:basedOn w:val="Normal"/>
    <w:rsid w:val="00885D14"/>
    <w:pPr>
      <w:spacing w:before="100" w:beforeAutospacing="1" w:after="100" w:afterAutospacing="1" w:line="240" w:lineRule="auto"/>
    </w:pPr>
    <w:rPr>
      <w:kern w:val="0"/>
      <w:lang w:val="de-DE" w:eastAsia="en-MT"/>
      <w14:ligatures w14:val="none"/>
      <w:rFonts w:ascii="Times New Roman" w:cs="Times New Roman" w:eastAsia="Times New Roman" w:hAnsi="Times New Roman"/>
      <w:sz w:val="24"/>
      <w:szCs w:val="24"/>
    </w:rPr>
  </w:style>
  <w:style w:type="character" w:styleId="IntenseEmphasis">
    <w:name w:val="Intense Emphasis"/>
    <w:qFormat/>
    <w:basedOn w:val="DefaultParagraphFont"/>
    <w:uiPriority w:val="21"/>
    <w:rsid w:val="00885D14"/>
    <w:rPr>
      <w:iCs/>
      <w:i/>
      <w:color w:val="4472C4"/>
    </w:rPr>
  </w:style>
  <w:style w:type="character" w:styleId="Heading2Char">
    <w:name w:val="Heading 2 Char"/>
    <w:basedOn w:val="DefaultParagraphFont"/>
    <w:link w:val="Heading2"/>
    <w:uiPriority w:val="9"/>
    <w:rsid w:val="00885D14"/>
    <w:rPr>
      <w:color w:val="2F5496"/>
      <w:rFonts w:ascii="Calibri Light" w:hAnsiTheme="majorHAnsi" w:eastAsiaTheme="majorEastAsia" w:cstheme="majorBidi"/>
      <w:sz w:val="26"/>
      <w:szCs w:val="26"/>
    </w:rPr>
  </w:style>
  <w:style w:type="character" w:styleId="Heading1Char">
    <w:name w:val="Heading 1 Char"/>
    <w:basedOn w:val="DefaultParagraphFont"/>
    <w:link w:val="Heading1"/>
    <w:uiPriority w:val="9"/>
    <w:rsid w:val="00885D14"/>
    <w:rPr>
      <w:color w:val="2F5496"/>
      <w:rFonts w:ascii="Calibri Light" w:hAnsiTheme="majorHAnsi" w:eastAsiaTheme="majorEastAsia" w:cstheme="majorBidi"/>
      <w:sz w:val="32"/>
      <w:szCs w:val="32"/>
    </w:rPr>
  </w:style>
  <w:style w:type="character" w:styleId="Heading3Char">
    <w:name w:val="Heading 3 Char"/>
    <w:basedOn w:val="DefaultParagraphFont"/>
    <w:link w:val="Heading3"/>
    <w:uiPriority w:val="9"/>
    <w:rsid w:val="00885D14"/>
    <w:rPr>
      <w:color w:val="1F3763"/>
      <w:rFonts w:ascii="Calibri Light" w:hAnsiTheme="majorHAnsi" w:eastAsiaTheme="majorEastAsia" w:cstheme="majorBidi"/>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79075">
      <w:bodyDiv w:val="1"/>
      <w:marLeft w:val="0"/>
      <w:marRight w:val="0"/>
      <w:marTop w:val="0"/>
      <w:marBottom w:val="0"/>
      <w:divBdr>
        <w:top w:val="none" w:sz="0" w:space="0" w:color="auto"/>
        <w:left w:val="none" w:sz="0" w:space="0" w:color="auto"/>
        <w:bottom w:val="none" w:sz="0" w:space="0" w:color="auto"/>
        <w:right w:val="none" w:sz="0" w:space="0" w:color="auto"/>
      </w:divBdr>
      <w:divsChild>
        <w:div w:id="1036739828">
          <w:marLeft w:val="0"/>
          <w:marRight w:val="0"/>
          <w:marTop w:val="0"/>
          <w:marBottom w:val="0"/>
          <w:divBdr>
            <w:top w:val="none" w:sz="0" w:space="0" w:color="auto"/>
            <w:left w:val="none" w:sz="0" w:space="0" w:color="auto"/>
            <w:bottom w:val="none" w:sz="0" w:space="0" w:color="auto"/>
            <w:right w:val="none" w:sz="0" w:space="0" w:color="auto"/>
          </w:divBdr>
        </w:div>
        <w:div w:id="39250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EADE11E8-A394-4EE4-AE17-B7378FEEF865}"/>
</file>

<file path=customXml/itemProps2.xml><?xml version="1.0" encoding="utf-8"?>
<ds:datastoreItem xmlns:ds="http://schemas.openxmlformats.org/officeDocument/2006/customXml" ds:itemID="{14338531-44EA-4F77-AE79-916CAE1E7481}"/>
</file>

<file path=customXml/itemProps3.xml><?xml version="1.0" encoding="utf-8"?>
<ds:datastoreItem xmlns:ds="http://schemas.openxmlformats.org/officeDocument/2006/customXml" ds:itemID="{87680FCC-3277-407B-BD08-5BE2BB2BA3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David Stoveld</cp:lastModifiedBy>
  <cp:revision>3</cp:revision>
  <dcterms:created xsi:type="dcterms:W3CDTF">2023-06-16T14:19:00Z</dcterms:created>
  <dcterms:modified xsi:type="dcterms:W3CDTF">2023-07-27T08:29:19Z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2023-06-16T15:03:00Z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811baa0f-517a-4721-8f5e-de023e3ccd38</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