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6D5742" w:rsidRDefault="006D5742" w14:paraId="48BB2342" w14:textId="512DBDEC">
      <w:r>
        <w:rPr>
          <w:lang w:val="ro-RO"/>
          <w:rFonts/>
        </w:rPr>
        <w:t xml:space="preserve">Despre Joc</w:t>
      </w:r>
    </w:p>
    <w:p w:rsidR="00A93C41" w:rsidRDefault="00BB2C12" w14:paraId="6790C020" w14:textId="4B0AE742">
      <w:r>
        <w:rPr>
          <w:lang w:val="ro-RO"/>
          <w:rFonts/>
        </w:rPr>
        <w:t xml:space="preserve">Franksylvania este un joc cu 4 rânduri pe 5 role, 25 de linii, care plătește de la stânga la dreapta, cu o varietate de funcționalități aleatorii, un bonus de petrecere sângeroasă și un bonus de traseu cu colecții și un premiu de top.</w:t>
      </w:r>
    </w:p>
    <w:p w:rsidR="007F5EA2" w:rsidRDefault="007F5EA2" w14:paraId="05FFD2B4" w14:textId="2D82AF6B">
      <w:r>
        <w:rPr>
          <w:color w:val="242424"/>
          <w:rFonts w:ascii="Segoe UI" w:hAnsi="Segoe UI"/>
          <w:sz w:val="21"/>
          <w:shd w:fill="FFFFFF" w:color="auto" w:val="clear"/>
          <w:lang w:val="ro-RO"/>
        </w:rPr>
        <w:t xml:space="preserve">Plata reală este egală cu suma valorilor din tabelul de plăți dinamice corespunzătoare fiecărei linii câștigate.</w:t>
      </w:r>
      <w:r>
        <w:rPr>
          <w:color w:val="242424"/>
          <w:rFonts w:ascii="Segoe UI" w:hAnsi="Segoe UI"/>
          <w:sz w:val="21"/>
          <w:shd w:fill="FFFFFF" w:color="auto" w:val="clear"/>
          <w:lang w:val="ro-RO"/>
        </w:rPr>
        <w:t xml:space="preserve"> </w:t>
      </w:r>
      <w:r>
        <w:rPr>
          <w:color w:val="242424"/>
          <w:rFonts w:ascii="Segoe UI" w:hAnsi="Segoe UI"/>
          <w:sz w:val="21"/>
          <w:shd w:fill="FFFFFF" w:color="auto" w:val="clear"/>
          <w:lang w:val="ro-RO"/>
        </w:rPr>
        <w:t xml:space="preserve">Se adaugă câștiguri simultane sau coincidente.</w:t>
      </w:r>
    </w:p>
    <w:p w:rsidR="00A93C41" w:rsidRDefault="00A93C41" w14:paraId="02D019D4" w14:textId="5FAB0C7D">
      <w:r>
        <w:rPr>
          <w:lang w:val="ro-RO"/>
          <w:rFonts/>
        </w:rPr>
        <w:t xml:space="preserve">Funcționalități Aleatorii</w:t>
      </w:r>
    </w:p>
    <w:p w:rsidR="002F51EE" w:rsidRDefault="002F51EE" w14:paraId="400B05DB" w14:textId="3611B152">
      <w:r>
        <w:rPr>
          <w:lang w:val="ro-RO"/>
          <w:rFonts/>
        </w:rPr>
        <w:t xml:space="preserve">La începutul fiecărei rotiri, există șansa de a declanșa următoarele funcționalități înainte ca rolele să nu se mai rotească</w:t>
      </w:r>
    </w:p>
    <w:p w:rsidR="002749EC" w:rsidRDefault="002749EC" w14:paraId="036273D6" w14:textId="7CC09470" w:rsidP="002749EC">
      <w:pPr>
        <w:pStyle w:val="ListParagraph"/>
        <w:numPr>
          <w:ilvl w:val="0"/>
          <w:numId w:val="1"/>
        </w:numPr>
        <w:rPr>
          <w:lang w:val="ro-RO"/>
          <w:rFonts/>
        </w:rPr>
      </w:pPr>
      <w:r>
        <w:rPr>
          <w:lang w:val="ro-RO"/>
          <w:rFonts/>
        </w:rPr>
        <w:t xml:space="preserve">Simboluri Wild Aleatorii – Pozițiile aleatorii pe role sunt înlocuite cu simboluri wild.</w:t>
      </w:r>
      <w:r>
        <w:rPr>
          <w:lang w:val="ro-RO"/>
          <w:rFonts/>
        </w:rPr>
        <w:t xml:space="preserve">  </w:t>
      </w:r>
      <w:r>
        <w:rPr>
          <w:lang w:val="ro-RO"/>
          <w:rFonts/>
        </w:rPr>
        <w:t xml:space="preserve">De la 1 până la 4 Wild-uri pot fi acordate de fiecare declanșator.</w:t>
      </w:r>
    </w:p>
    <w:p w:rsidR="002749EC" w:rsidRDefault="002749EC" w14:paraId="730281A6" w14:textId="769BEF20" w:rsidP="002749EC">
      <w:pPr>
        <w:pStyle w:val="ListParagraph"/>
        <w:numPr>
          <w:ilvl w:val="0"/>
          <w:numId w:val="1"/>
        </w:numPr>
        <w:rPr>
          <w:lang w:val="ro-RO"/>
          <w:rFonts/>
        </w:rPr>
      </w:pPr>
      <w:r>
        <w:rPr>
          <w:lang w:val="ro-RO"/>
          <w:rFonts/>
        </w:rPr>
        <w:t xml:space="preserve">Rola Wild – Fiecare poziție pe Rolele selectate Aleatoriu este înlocuită cu simboluri Wild.</w:t>
      </w:r>
      <w:r>
        <w:rPr>
          <w:lang w:val="ro-RO"/>
          <w:rFonts/>
        </w:rPr>
        <w:t xml:space="preserve">  </w:t>
      </w:r>
      <w:r>
        <w:rPr>
          <w:lang w:val="ro-RO"/>
          <w:rFonts/>
        </w:rPr>
        <w:t xml:space="preserve">De la 1 până la 3 Wild-uri pot fi acordate de fiecare declanșator.</w:t>
      </w:r>
    </w:p>
    <w:p w:rsidR="002749EC" w:rsidRDefault="002749EC" w14:paraId="7D59AA55" w14:textId="5C90AD85" w:rsidP="00FB7807" w:rsidRPr="00FB7807">
      <w:pPr>
        <w:pStyle w:val="ListParagraph"/>
        <w:numPr>
          <w:ilvl w:val="0"/>
          <w:numId w:val="1"/>
        </w:numPr>
        <w:rPr>
          <w:lang w:val="ro-RO"/>
          <w:rFonts/>
        </w:rPr>
      </w:pPr>
      <w:r>
        <w:rPr>
          <w:lang w:val="ro-RO"/>
          <w:rFonts/>
        </w:rPr>
        <w:t xml:space="preserve">Role Colosale – Rolele adiacente selectate aleatoriu vor fuziona pentru a forma o rolă mai mare.</w:t>
      </w:r>
      <w:r>
        <w:rPr>
          <w:lang w:val="ro-RO"/>
          <w:rFonts/>
        </w:rPr>
        <w:t xml:space="preserve">  </w:t>
      </w:r>
      <w:r>
        <w:rPr>
          <w:lang w:val="ro-RO"/>
          <w:rFonts/>
        </w:rPr>
        <w:t xml:space="preserve">Rolele fuzionate rotesc imagini mai mari pe role.</w:t>
      </w:r>
      <w:r>
        <w:rPr>
          <w:lang w:val="ro-RO"/>
          <w:rFonts/>
        </w:rPr>
        <w:t xml:space="preserve">  </w:t>
      </w:r>
      <w:r>
        <w:rPr>
          <w:lang w:val="ro-RO"/>
          <w:rFonts/>
        </w:rPr>
        <w:t xml:space="preserve">Fiecare poziție pe care o ocupă imaginea mai mare se ia în considerare ca simbol individual 1x1 pe role pentru a determina câștigurile pe linii după oprirea rolelor.</w:t>
      </w:r>
      <w:r>
        <w:rPr>
          <w:lang w:val="ro-RO"/>
          <w:rFonts/>
        </w:rPr>
        <w:t xml:space="preserve">  </w:t>
      </w:r>
      <w:r>
        <w:rPr>
          <w:lang w:val="ro-RO"/>
          <w:rFonts/>
        </w:rPr>
        <w:t xml:space="preserve">Rolele Fuzionate variază de la crearea de simboluri mari 2x2, 3x3 sau 4x4 în timpul funcționalității.</w:t>
      </w:r>
    </w:p>
    <w:p w:rsidR="002749EC" w:rsidRDefault="002749EC" w14:paraId="73E86BF9" w14:textId="4FD84561" w:rsidP="002749EC">
      <w:pPr>
        <w:pStyle w:val="ListParagraph"/>
        <w:numPr>
          <w:ilvl w:val="0"/>
          <w:numId w:val="1"/>
        </w:numPr>
        <w:rPr>
          <w:lang w:val="ro-RO"/>
          <w:rFonts/>
        </w:rPr>
      </w:pPr>
      <w:r>
        <w:rPr>
          <w:lang w:val="ro-RO"/>
          <w:rFonts/>
        </w:rPr>
        <w:t xml:space="preserve">Multiplicator Aleatoriu – Un Multiplicator Aleatoriu de 2x, 3x, 4x sau 5x este afișat la începutul rotirii și se aplică tuturor câștigurilor pe linie.</w:t>
      </w:r>
    </w:p>
    <w:p w:rsidR="002749EC" w:rsidRDefault="00FB7807" w14:paraId="78FAF7B7" w14:textId="55EB1B58">
      <w:r>
        <w:rPr>
          <w:lang w:val="ro-RO"/>
          <w:rFonts/>
        </w:rPr>
        <w:t xml:space="preserve">În plus, după fiecare rotire a tamburului, pot fi declanșate și următoarele funcționalități</w:t>
      </w:r>
    </w:p>
    <w:p w:rsidR="00AD1864" w:rsidRDefault="00AD1864" w14:paraId="15782405" w14:textId="77777777" w:rsidP="001660DC">
      <w:pPr>
        <w:pStyle w:val="ListParagraph"/>
        <w:numPr>
          <w:ilvl w:val="0"/>
          <w:numId w:val="1"/>
        </w:numPr>
        <w:rPr>
          <w:lang w:val="ro-RO"/>
          <w:rFonts/>
        </w:rPr>
      </w:pPr>
      <w:r>
        <w:rPr>
          <w:lang w:val="ro-RO"/>
          <w:rFonts/>
        </w:rPr>
        <w:t xml:space="preserve">Actualizare Simbol – Toate simbolurile inferioare alese aleatoriu care sunt vizibile pe role sunt actualizate la un simbol cu plată mai mare selectat aleatoriu.</w:t>
      </w:r>
      <w:r>
        <w:rPr>
          <w:lang w:val="ro-RO"/>
          <w:rFonts/>
        </w:rPr>
        <w:t xml:space="preserve">  </w:t>
      </w:r>
      <w:r>
        <w:rPr>
          <w:lang w:val="ro-RO"/>
          <w:rFonts/>
        </w:rPr>
        <w:t xml:space="preserve">Numărul de simboluri actualizate este egal cu numărul simbolului inferior ales care se află pe role.</w:t>
      </w:r>
      <w:r>
        <w:rPr>
          <w:lang w:val="ro-RO"/>
          <w:rFonts/>
        </w:rPr>
        <w:t xml:space="preserve">  </w:t>
      </w:r>
      <w:r>
        <w:rPr>
          <w:lang w:val="ro-RO"/>
          <w:rFonts/>
        </w:rPr>
        <w:t xml:space="preserve">De exemplu, dacă simbolul inferior ales este frunza și există 4 frunze pe ecran, 4 simboluri sunt actualizate.</w:t>
      </w:r>
      <w:r>
        <w:rPr>
          <w:lang w:val="ro-RO"/>
          <w:rFonts/>
        </w:rPr>
        <w:t xml:space="preserve"> </w:t>
      </w:r>
    </w:p>
    <w:p w:rsidR="001660DC" w:rsidRDefault="00643D34" w14:paraId="23A151DC" w14:textId="7636E151" w:rsidP="001660DC">
      <w:pPr>
        <w:pStyle w:val="ListParagraph"/>
        <w:numPr>
          <w:ilvl w:val="0"/>
          <w:numId w:val="1"/>
        </w:numPr>
        <w:rPr>
          <w:lang w:val="ro-RO"/>
          <w:rFonts/>
        </w:rPr>
      </w:pPr>
      <w:r>
        <w:rPr>
          <w:lang w:val="ro-RO"/>
          <w:rFonts/>
        </w:rPr>
        <w:t xml:space="preserve">Câștig Instant – Se acordă o sumă de credit aleatorie de la 1x la 200x</w:t>
      </w:r>
    </w:p>
    <w:p w:rsidR="00C43AB9" w:rsidRDefault="66AA98FC" w14:paraId="291A2DB9" w14:textId="3D30F84B" w:rsidP="00C43AB9" w:rsidRPr="00977D2B">
      <w:pPr>
        <w:pStyle w:val="Heading2"/>
      </w:pPr>
      <w:r>
        <w:rPr>
          <w:lang w:val="ro-RO"/>
          <w:rFonts/>
        </w:rPr>
        <w:t xml:space="preserve">Colecții Bonus de Traseu</w:t>
      </w:r>
    </w:p>
    <w:p w:rsidR="001F305B" w:rsidRDefault="4DF6D99F" w14:paraId="2B62C796" w14:textId="1AB2201A" w:rsidP="00C43AB9" w:rsidRPr="00977D2B">
      <w:r>
        <w:rPr>
          <w:lang w:val="ro-RO"/>
          <w:rFonts/>
        </w:rPr>
        <w:t xml:space="preserve">În timpul jocului de bază sunt colectate simboluri speciale pentru a spori bonusul de traseu, după cum urmează:</w:t>
      </w:r>
    </w:p>
    <w:p w:rsidR="00C43AB9" w:rsidRDefault="632021FD" w14:paraId="382FCDE3" w14:textId="5D339045" w:rsidP="3564AF5E" w:rsidRPr="00977D2B">
      <w:pPr>
        <w:pStyle w:val="ListParagraph"/>
        <w:numPr>
          <w:ilvl w:val="0"/>
          <w:numId w:val="2"/>
        </w:numPr>
        <w:rPr>
          <w:lang w:val="ro-RO"/>
          <w:rFonts/>
        </w:rPr>
      </w:pPr>
      <w:r>
        <w:rPr>
          <w:lang w:val="ro-RO"/>
          <w:rFonts/>
        </w:rPr>
        <w:t xml:space="preserve">Inimi – Fiecare 4 inimi colectate în timpul jocului de bază la un nivel de pariu acumulează o inimă suplimentară.</w:t>
      </w:r>
      <w:r>
        <w:rPr>
          <w:lang w:val="ro-RO"/>
          <w:rFonts/>
        </w:rPr>
        <w:t xml:space="preserve">  </w:t>
      </w:r>
      <w:r>
        <w:rPr>
          <w:lang w:val="ro-RO"/>
          <w:rFonts/>
        </w:rPr>
        <w:t xml:space="preserve">Pot fi colectate maxim 3 inimi pentru fiecare nivel de pariu.</w:t>
      </w:r>
      <w:r>
        <w:rPr>
          <w:lang w:val="ro-RO"/>
          <w:rFonts/>
        </w:rPr>
        <w:t xml:space="preserve">  </w:t>
      </w:r>
      <w:r>
        <w:rPr>
          <w:lang w:val="ro-RO"/>
          <w:rFonts/>
        </w:rPr>
        <w:t xml:space="preserve">Dacă Vampirul aterizează pe o piatră funerară RIP, o inimă este epuizată și Vampirul va continua bonusul.</w:t>
      </w:r>
      <w:r>
        <w:rPr>
          <w:lang w:val="ro-RO"/>
          <w:rFonts/>
        </w:rPr>
        <w:t xml:space="preserve">  </w:t>
      </w:r>
      <w:r>
        <w:rPr>
          <w:lang w:val="ro-RO"/>
          <w:rFonts/>
        </w:rPr>
        <w:t xml:space="preserve">Dacă Vampirul aterizează pe o piatră funerară RIP fără inimi rămase, bonusul se termină.</w:t>
      </w:r>
    </w:p>
    <w:p w:rsidR="00051BAA" w:rsidRDefault="00BB2C12" w14:paraId="56231547" w14:textId="16E829B6" w:rsidP="001F305B" w:rsidRPr="00977D2B">
      <w:pPr>
        <w:pStyle w:val="ListParagraph"/>
        <w:numPr>
          <w:ilvl w:val="0"/>
          <w:numId w:val="3"/>
        </w:numPr>
      </w:pPr>
      <w:r>
        <w:rPr>
          <w:lang w:val="ro-RO"/>
          <w:rFonts/>
        </w:rPr>
        <w:t xml:space="preserve">Gargui și lumânări – Lumânările colectate măresc plata atunci când aterizează pe un gargui în bonusul traseu.</w:t>
      </w:r>
      <w:r>
        <w:rPr>
          <w:lang w:val="ro-RO"/>
          <w:rFonts/>
        </w:rPr>
        <w:t xml:space="preserve">  </w:t>
      </w:r>
      <w:r>
        <w:rPr>
          <w:lang w:val="ro-RO"/>
          <w:rFonts/>
        </w:rPr>
        <w:t xml:space="preserve">Dacă nu s-au strâns lumânări la intrarea în bonusul traseu, aterizarea pe gargui oferă 10x când Vampirul aterizează pe el.</w:t>
      </w:r>
      <w:r>
        <w:rPr>
          <w:lang w:val="ro-RO"/>
          <w:rFonts/>
        </w:rPr>
        <w:t xml:space="preserve">  </w:t>
      </w:r>
      <w:r>
        <w:rPr>
          <w:lang w:val="ro-RO"/>
          <w:rFonts/>
        </w:rPr>
        <w:t xml:space="preserve">Pentru fiecare lumânare colectată la un nivel de pariu în timpul jocului de bază, această sumă inițială de câștig de 10x este mărită cu un premiu suplimentar de 5x pariul până la un total maxim de 60x premiul pentru aterizarea pe gargui după ce sunt colectate 10 sau mai multe lumânări.</w:t>
      </w:r>
      <w:r>
        <w:rPr>
          <w:lang w:val="ro-RO"/>
          <w:rFonts/>
        </w:rPr>
        <w:t xml:space="preserve">  </w:t>
      </w:r>
      <w:r>
        <w:rPr>
          <w:lang w:val="ro-RO"/>
          <w:rFonts/>
        </w:rPr>
        <w:t xml:space="preserve">De exemplu, aterizarea pe un gargui în bonusul traseu după acumularea a 5 lumânări și apoi declanșarea bonusului traseu ar acorda un câștig de pariu de 35x pentru vampirul care aterizează pe acel spațiu.</w:t>
      </w:r>
      <w:r>
        <w:rPr>
          <w:lang w:val="ro-RO"/>
          <w:rFonts/>
        </w:rPr>
        <w:t xml:space="preserve"> </w:t>
      </w:r>
      <w:r>
        <w:rPr>
          <w:lang w:val="ro-RO"/>
          <w:rFonts/>
        </w:rPr>
        <w:t xml:space="preserve">După acordarea premiului gargui, suma este resetată la 10x cu 0 lumânări colectate.</w:t>
      </w:r>
      <w:r>
        <w:rPr>
          <w:lang w:val="ro-RO"/>
          <w:rFonts/>
        </w:rPr>
        <w:t xml:space="preserve"> </w:t>
      </w:r>
      <w:r>
        <w:rPr>
          <w:lang w:val="ro-RO"/>
          <w:rFonts/>
        </w:rPr>
        <w:t xml:space="preserve">Numărul maxim de lumânări care pot fi colectate per nivel de pariu până când premiul este câștigat și resetat este de 10</w:t>
      </w:r>
    </w:p>
    <w:p w:rsidR="00FC1058" w:rsidRDefault="00BB2C12" w14:paraId="57A05E46" w14:textId="507A9F7E" w:rsidP="001F305B" w:rsidRPr="00977D2B">
      <w:pPr>
        <w:pStyle w:val="ListParagraph"/>
        <w:numPr>
          <w:ilvl w:val="0"/>
          <w:numId w:val="3"/>
        </w:numPr>
      </w:pPr>
      <w:r>
        <w:rPr>
          <w:lang w:val="ro-RO"/>
          <w:rFonts/>
        </w:rPr>
        <w:t xml:space="preserve">Oasele de câine și de câine zombie – Fiecare 4 simboluri de oase de câine colectate cresc un multiplicator aplicat premiului Câine Zombie.</w:t>
      </w:r>
      <w:r>
        <w:rPr>
          <w:lang w:val="ro-RO"/>
          <w:rFonts/>
        </w:rPr>
        <w:t xml:space="preserve">  </w:t>
      </w:r>
      <w:r>
        <w:rPr>
          <w:lang w:val="ro-RO"/>
          <w:rFonts/>
        </w:rPr>
        <w:t xml:space="preserve">Multiplicatorul începe de la 1x și este limitat la 5x după ce 16 sau mai multe simboluri ale oaselor de câine sunt colectate pentru colecția de câini zombie în jocul de bază pentru nivelul de pariu curent.</w:t>
      </w:r>
      <w:r>
        <w:rPr>
          <w:lang w:val="ro-RO"/>
          <w:rFonts/>
        </w:rPr>
        <w:t xml:space="preserve">  </w:t>
      </w:r>
      <w:r>
        <w:rPr>
          <w:lang w:val="ro-RO"/>
          <w:rFonts/>
        </w:rPr>
        <w:t xml:space="preserve">După acordarea câinelui zombie cu toate oasele de câine, oasele de câine colectate sunt resetate la 0 și multiplicatorul este astfel resetat la 1x.</w:t>
      </w:r>
      <w:r>
        <w:rPr>
          <w:lang w:val="ro-RO"/>
          <w:rFonts/>
        </w:rPr>
        <w:t xml:space="preserve">  </w:t>
      </w:r>
      <w:r>
        <w:rPr>
          <w:lang w:val="ro-RO"/>
          <w:rFonts/>
        </w:rPr>
        <w:t xml:space="preserve">Numărul maxim de simboluri ale oaselor de câine care pot fi colectate la fiecare nivel de pariu înainte de resetare este de 16.</w:t>
      </w:r>
      <w:r>
        <w:rPr>
          <w:lang w:val="ro-RO"/>
          <w:rFonts/>
        </w:rPr>
        <w:t xml:space="preserve">  </w:t>
      </w:r>
      <w:r>
        <w:rPr>
          <w:lang w:val="ro-RO"/>
          <w:rFonts/>
        </w:rPr>
        <w:t xml:space="preserve">Deoarece fiecare simbol os de câine colectează 0,25 dintr-un multiplicator os de câine, colectarea a 16 sau mai multe simboluri os de câine limitează multiplicatorul maxim al câinelui zombie la 5x.</w:t>
      </w:r>
    </w:p>
    <w:p w:rsidR="00673877" w:rsidRDefault="7F4EC7D9" w14:paraId="76B0EA16" w14:textId="0EDEDCF3" w:rsidP="00673877">
      <w:pPr>
        <w:pStyle w:val="ListParagraph"/>
        <w:numPr>
          <w:ilvl w:val="0"/>
          <w:numId w:val="3"/>
        </w:numPr>
      </w:pPr>
      <w:r>
        <w:rPr>
          <w:lang w:val="ro-RO"/>
          <w:rFonts/>
        </w:rPr>
        <w:t xml:space="preserve">Super-poțiune – Unul dintre spațiile din bonusul traseu este ocupat cu o super-poțiune, care adună premiile tuturor monedelor de care Vampirul trece, la un multiplicator de 1x.</w:t>
      </w:r>
      <w:r>
        <w:rPr>
          <w:lang w:val="ro-RO"/>
          <w:rFonts/>
        </w:rPr>
        <w:t xml:space="preserve">  </w:t>
      </w:r>
      <w:r>
        <w:rPr>
          <w:lang w:val="ro-RO"/>
          <w:rFonts/>
        </w:rPr>
        <w:t xml:space="preserve">Colectarea super-poțiunilor în jocul de bază înainte de a declanșa bonusul traseu crește acest multiplicator cu 1x, până la un multiplicator maxim de 4x după ce ați colectat 3 sau mai multe super-poțiuni în jocul de bază înainte de a declanșa bonusul.</w:t>
      </w:r>
      <w:r>
        <w:rPr>
          <w:lang w:val="ro-RO"/>
          <w:rFonts/>
        </w:rPr>
        <w:t xml:space="preserve">  </w:t>
      </w:r>
      <w:r>
        <w:rPr>
          <w:lang w:val="ro-RO"/>
          <w:rFonts/>
        </w:rPr>
        <w:t xml:space="preserve">Acest multiplicator este aplicat sumei câștigurilor în monede prin care Vampirul zboară.</w:t>
      </w:r>
      <w:r>
        <w:rPr>
          <w:lang w:val="ro-RO"/>
          <w:rFonts/>
        </w:rPr>
        <w:t xml:space="preserve">  </w:t>
      </w:r>
      <w:r>
        <w:rPr>
          <w:lang w:val="ro-RO"/>
          <w:rFonts/>
        </w:rPr>
        <w:t xml:space="preserve">După ce aterizați pe super-poțiune în timpul bonusului traseu, multiplicatorul super-poțiunii este resetat la 1x.</w:t>
      </w:r>
      <w:r>
        <w:rPr>
          <w:lang w:val="ro-RO"/>
          <w:rFonts/>
        </w:rPr>
        <w:t xml:space="preserve">  </w:t>
      </w:r>
      <w:r>
        <w:rPr>
          <w:lang w:val="ro-RO"/>
          <w:rFonts/>
        </w:rPr>
        <w:t xml:space="preserve">Numărul maxim de poțiuni colectate pentru fiecare nivel de pariu este limitat la 3, astfel strângerea a mai mult de 3 poțiuni nu va avea efect asupra multiplicatorului atunci când acesta este maxim de 4x.</w:t>
      </w:r>
    </w:p>
    <w:p w:rsidR="00673877" w:rsidRDefault="00673877" w14:paraId="56A86FF2" w14:textId="6903CBFD" w:rsidP="00ED0E6F" w:rsidRPr="00AD1864">
      <w:pPr>
        <w:ind w:left="409"/>
        <w:rPr>
          <w:rFonts w:cstheme="minorHAnsi"/>
          <w:lang w:val="ro-RO"/>
        </w:rPr>
      </w:pPr>
      <w:r>
        <w:rPr>
          <w:color w:val="242424"/>
          <w:sz w:val="21"/>
          <w:shd w:fill="FFFFFF" w:color="auto" w:val="clear"/>
          <w:lang w:val="ro-RO"/>
          <w:rFonts/>
        </w:rPr>
        <w:t xml:space="preserve">Boosterele și funcționalitățile colectate sunt specifice fiecărui nivel de pariu, iar schimbarea pariului va restabili simbolurile stocate anterior în contorul de colecție de bonusuri de traseu.</w:t>
      </w:r>
    </w:p>
    <w:p w:rsidR="001660DC" w:rsidRDefault="00994B22" w14:paraId="3784EC37" w14:textId="1703D656" w:rsidP="003507CA">
      <w:pPr>
        <w:pStyle w:val="Heading2"/>
      </w:pPr>
      <w:r>
        <w:rPr>
          <w:lang w:val="ro-RO"/>
          <w:rFonts/>
        </w:rPr>
        <w:t xml:space="preserve">Bonus Traseu</w:t>
      </w:r>
    </w:p>
    <w:p w:rsidR="008A2DFA" w:rsidRDefault="00994B22" w14:paraId="071D55F0" w14:textId="15E87496" w:rsidP="00994B22">
      <w:r>
        <w:rPr>
          <w:lang w:val="ro-RO"/>
          <w:rFonts/>
        </w:rPr>
        <w:t xml:space="preserve">3 Simboluri Bonus declanșează bonusul de traseu.</w:t>
      </w:r>
      <w:r>
        <w:rPr>
          <w:lang w:val="ro-RO"/>
          <w:rFonts/>
        </w:rPr>
        <w:t xml:space="preserve"> </w:t>
      </w:r>
      <w:r>
        <w:rPr>
          <w:lang w:val="ro-RO"/>
          <w:rFonts/>
        </w:rPr>
        <w:t xml:space="preserve">Există trei configurații diferite pentru hărți pentru panoul bonus de traseu.</w:t>
      </w:r>
      <w:r>
        <w:rPr>
          <w:lang w:val="ro-RO"/>
          <w:rFonts/>
        </w:rPr>
        <w:t xml:space="preserve"> </w:t>
      </w:r>
      <w:r>
        <w:rPr>
          <w:lang w:val="ro-RO"/>
          <w:rFonts/>
        </w:rPr>
        <w:t xml:space="preserve">La începerea bonusului, una dintre cele trei hărți din panou sunt alese aleatoriu cu cote egale.</w:t>
      </w:r>
      <w:r>
        <w:rPr>
          <w:lang w:val="ro-RO"/>
          <w:rFonts/>
        </w:rPr>
        <w:t xml:space="preserve"> </w:t>
      </w:r>
      <w:r>
        <w:rPr>
          <w:lang w:val="ro-RO"/>
          <w:rFonts/>
        </w:rPr>
        <w:t xml:space="preserve">Pozițiile elementelor pe fiecare hartă din panou sunt diferite, iar premiul de 2000x este la sfârșitul hărții pentru toate cele trei opțiuni.</w:t>
      </w:r>
      <w:r>
        <w:rPr>
          <w:lang w:val="ro-RO"/>
          <w:rFonts/>
        </w:rPr>
        <w:t xml:space="preserve"> </w:t>
      </w:r>
    </w:p>
    <w:p w:rsidR="00994B22" w:rsidRDefault="008A2DFA" w14:paraId="427F851E" w14:textId="3FDFA7D3" w:rsidP="00994B22" w:rsidRPr="003E783D">
      <w:r>
        <w:rPr>
          <w:lang w:val="ro-RO"/>
          <w:rFonts/>
        </w:rPr>
        <w:t xml:space="preserve">În timpul bonusului traseu, Vampirul nostru începe la începutul unui panou de joc cu un traseu de spații, fiecare cu un premiu, o funcționalitate sau o piatră funerară RIP.</w:t>
      </w:r>
      <w:r>
        <w:rPr>
          <w:lang w:val="ro-RO"/>
          <w:rFonts/>
        </w:rPr>
        <w:t xml:space="preserve">  </w:t>
      </w:r>
      <w:r>
        <w:rPr>
          <w:lang w:val="ro-RO"/>
          <w:rFonts/>
        </w:rPr>
        <w:t xml:space="preserve">Este afișat un număr aleatoriu de la 1 la 6, indicând numărul de spații pe care Vampirul se mișcă spre dreapta, aterizând pe spațiile de pe traseu din nou și din nou, ca într-un joc de societate.</w:t>
      </w:r>
      <w:r>
        <w:rPr>
          <w:lang w:val="ro-RO"/>
          <w:rFonts/>
        </w:rPr>
        <w:t xml:space="preserve">  </w:t>
      </w:r>
      <w:r>
        <w:rPr>
          <w:lang w:val="ro-RO"/>
          <w:rFonts/>
        </w:rPr>
        <w:t xml:space="preserve">După fiecare mișcare aleatorie de la 1 la 6, jucătorului i se dă obiectul de pe spațiul pe care a aterizat.</w:t>
      </w:r>
      <w:r>
        <w:rPr>
          <w:lang w:val="ro-RO"/>
          <w:rFonts/>
        </w:rPr>
        <w:t xml:space="preserve">  </w:t>
      </w:r>
      <w:r>
        <w:rPr>
          <w:lang w:val="ro-RO"/>
          <w:rFonts/>
        </w:rPr>
        <w:t xml:space="preserve">Acest proces continuă până când jucătorul aterizează pe o piatră funerară RIP cu 0 inimi rămase.</w:t>
      </w:r>
      <w:r>
        <w:rPr>
          <w:lang w:val="ro-RO"/>
          <w:rFonts/>
        </w:rPr>
        <w:t xml:space="preserve"> </w:t>
      </w:r>
      <w:r>
        <w:rPr>
          <w:lang w:val="ro-RO"/>
          <w:rFonts/>
        </w:rPr>
        <w:t xml:space="preserve">Alternativ, dacă jucătorul ajunge la sfârșitul traseului, există un premiu de 2000x care va fi acordat în timp ce se încheie simultan bonusul.</w:t>
      </w:r>
      <w:r>
        <w:rPr>
          <w:lang w:val="ro-RO"/>
          <w:rFonts/>
        </w:rPr>
        <w:t xml:space="preserve">  </w:t>
      </w:r>
      <w:r>
        <w:rPr>
          <w:lang w:val="ro-RO"/>
          <w:rFonts/>
        </w:rPr>
        <w:t xml:space="preserve">Vampirul începe cu numărul de inimi adunate înainte de a intra în bonusul traseu.</w:t>
      </w:r>
      <w:r>
        <w:rPr>
          <w:lang w:val="ro-RO"/>
          <w:rFonts/>
        </w:rPr>
        <w:t xml:space="preserve">  </w:t>
      </w:r>
      <w:r>
        <w:rPr>
          <w:lang w:val="ro-RO"/>
          <w:rFonts/>
        </w:rPr>
        <w:t xml:space="preserve">În plus, sumele de premii ale spațiilor gargui și ale spațiilor pentru câini zombie depind de numărul de articole colectate în jocul de bază.</w:t>
      </w:r>
      <w:r>
        <w:rPr>
          <w:lang w:val="ro-RO"/>
          <w:rFonts/>
        </w:rPr>
        <w:t xml:space="preserve">  </w:t>
      </w:r>
      <w:r>
        <w:rPr>
          <w:lang w:val="ro-RO"/>
          <w:rFonts/>
        </w:rPr>
        <w:t xml:space="preserve">Următoarele elemente din spațiul de joc includ:</w:t>
      </w:r>
    </w:p>
    <w:p w:rsidR="00994B22" w:rsidRDefault="00FC4D18" w14:paraId="3122A0BF" w14:textId="683983AF" w:rsidP="00994B22" w:rsidRPr="00ED0E6F">
      <w:pPr>
        <w:pStyle w:val="ListParagraph"/>
        <w:numPr>
          <w:ilvl w:val="0"/>
          <w:numId w:val="2"/>
        </w:numPr>
        <w:rPr>
          <w:lang w:val="ro-RO"/>
          <w:rFonts/>
        </w:rPr>
      </w:pPr>
      <w:r>
        <w:rPr>
          <w:lang w:val="ro-RO"/>
          <w:rFonts/>
        </w:rPr>
        <w:t xml:space="preserve">Monede – Acordă sume de credit afișate pe spațiu.</w:t>
      </w:r>
      <w:r>
        <w:rPr>
          <w:lang w:val="ro-RO"/>
          <w:rFonts/>
        </w:rPr>
        <w:t xml:space="preserve">  </w:t>
      </w:r>
      <w:r>
        <w:rPr>
          <w:lang w:val="ro-RO"/>
          <w:rFonts/>
        </w:rPr>
        <w:t xml:space="preserve">Valoarea creditului este cuprinsă între 1x – 200x.</w:t>
      </w:r>
      <w:r>
        <w:rPr>
          <w:lang w:val="ro-RO"/>
          <w:rFonts/>
        </w:rPr>
        <w:t xml:space="preserve"> </w:t>
      </w:r>
    </w:p>
    <w:p w:rsidR="00FC4D18" w:rsidRDefault="00FC4D18" w14:paraId="09F5EF04" w14:textId="14B7F051" w:rsidP="00994B22" w:rsidRPr="003E783D">
      <w:pPr>
        <w:pStyle w:val="ListParagraph"/>
        <w:numPr>
          <w:ilvl w:val="0"/>
          <w:numId w:val="2"/>
        </w:numPr>
        <w:rPr>
          <w:lang w:val="ro-RO"/>
          <w:rFonts/>
        </w:rPr>
      </w:pPr>
      <w:r>
        <w:rPr>
          <w:lang w:val="ro-RO"/>
          <w:rFonts/>
        </w:rPr>
        <w:t xml:space="preserve">Înapoi x Spații – Jucătorul va fi mutat înapoi un număr aleatoriu de spații alese aleatoriu de la 1 la 6</w:t>
      </w:r>
    </w:p>
    <w:p w:rsidR="00994B22" w:rsidRDefault="00FC4D18" w14:paraId="62A6F8B8" w14:textId="01A4C35B" w:rsidP="00994B22">
      <w:pPr>
        <w:pStyle w:val="ListParagraph"/>
        <w:numPr>
          <w:ilvl w:val="0"/>
          <w:numId w:val="2"/>
        </w:numPr>
        <w:rPr>
          <w:lang w:val="ro-RO"/>
          <w:rFonts/>
        </w:rPr>
      </w:pPr>
      <w:r>
        <w:rPr>
          <w:lang w:val="ro-RO"/>
          <w:rFonts/>
        </w:rPr>
        <w:t xml:space="preserve">Super Poțiune – Următoarea mișcare după aterizarea pe acest obiect colectează toate premiile prin care zboară Vampirul.</w:t>
      </w:r>
      <w:r>
        <w:rPr>
          <w:lang w:val="ro-RO"/>
          <w:rFonts/>
        </w:rPr>
        <w:t xml:space="preserve">  </w:t>
      </w:r>
      <w:r>
        <w:rPr>
          <w:lang w:val="ro-RO"/>
          <w:rFonts/>
        </w:rPr>
        <w:t xml:space="preserve">De exemplu, dacă Vampirul aterizează pe Super Poțiune și 5 este afișat în bonusul de traseu, atunci toate cele 5 premii sunt colectate, nu doar cel aflat la 5 spații distanță și orice multiplicator adăugat din colecții este înmulțit cu suma acestor 5 spații.</w:t>
      </w:r>
    </w:p>
    <w:p w:rsidR="00994B22" w:rsidRDefault="00FC4D18" w14:paraId="3AA08834" w14:textId="0FAC07C1" w:rsidP="00994B22">
      <w:pPr>
        <w:pStyle w:val="ListParagraph"/>
        <w:numPr>
          <w:ilvl w:val="0"/>
          <w:numId w:val="2"/>
        </w:numPr>
        <w:rPr>
          <w:lang w:val="ro-RO"/>
          <w:rFonts/>
        </w:rPr>
      </w:pPr>
      <w:r>
        <w:rPr>
          <w:lang w:val="ro-RO"/>
          <w:rFonts/>
        </w:rPr>
        <w:t xml:space="preserve">Câine zombie - Acordă toate [Coins] care se află la 1, 2 sau 3 poziții de acest obiect.</w:t>
      </w:r>
      <w:r>
        <w:rPr>
          <w:lang w:val="ro-RO"/>
          <w:rFonts/>
        </w:rPr>
        <w:t xml:space="preserve">  </w:t>
      </w:r>
      <w:r>
        <w:rPr>
          <w:lang w:val="ro-RO"/>
          <w:rFonts/>
        </w:rPr>
        <w:t xml:space="preserve">Intervalul aleatoriu pornește de la 1 la 3 atunci când aterizarea pe articol este determinată aleatoriu dintr-un tabel ponderat.</w:t>
      </w:r>
      <w:r>
        <w:rPr>
          <w:lang w:val="ro-RO"/>
          <w:rFonts/>
        </w:rPr>
        <w:t xml:space="preserve">  </w:t>
      </w:r>
      <w:r>
        <w:rPr>
          <w:lang w:val="ro-RO"/>
          <w:rFonts/>
        </w:rPr>
        <w:t xml:space="preserve">Suma tuturor acestor premii este apoi înmulțită cu numărul de colecții complete de [Dog Bone] atunci când se declanșează bonusul traseu.</w:t>
      </w:r>
      <w:r>
        <w:rPr>
          <w:lang w:val="ro-RO"/>
          <w:rFonts/>
        </w:rPr>
        <w:t xml:space="preserve">  </w:t>
      </w:r>
      <w:r>
        <w:rPr>
          <w:lang w:val="ro-RO"/>
          <w:rFonts/>
        </w:rPr>
        <w:t xml:space="preserve">Colectarea a 4 simboluri oase de câine în jocul de bază oferă 1 colecție completă de os de câine pentru bonusul traseu, până la maximum 4 colecții de oase de câine.</w:t>
      </w:r>
    </w:p>
    <w:p w:rsidR="00C61130" w:rsidRDefault="00C61130" w14:paraId="4EC2A46B" w14:textId="67669C69" w:rsidP="00994B22">
      <w:pPr>
        <w:pStyle w:val="ListParagraph"/>
        <w:numPr>
          <w:ilvl w:val="0"/>
          <w:numId w:val="2"/>
        </w:numPr>
        <w:rPr>
          <w:lang w:val="ro-RO"/>
          <w:rFonts/>
        </w:rPr>
      </w:pPr>
      <w:r>
        <w:rPr>
          <w:lang w:val="ro-RO"/>
          <w:rFonts/>
        </w:rPr>
        <w:t xml:space="preserve">Gargui – Aterizarea pe Gargui acordă 10x plus un 5x suplimentar pentru fiecare lumânare pentru aterizarea sub un Gargui până la un premiu de maximum 60x.</w:t>
      </w:r>
    </w:p>
    <w:p w:rsidR="00A4799E" w:rsidRDefault="00A4799E" w14:paraId="199E084B" w14:textId="068ED0FF" w:rsidP="00994B22">
      <w:pPr>
        <w:pStyle w:val="ListParagraph"/>
        <w:numPr>
          <w:ilvl w:val="0"/>
          <w:numId w:val="2"/>
        </w:numPr>
        <w:rPr>
          <w:lang w:val="ro-RO"/>
          <w:rFonts/>
        </w:rPr>
      </w:pPr>
      <w:r>
        <w:rPr>
          <w:lang w:val="ro-RO"/>
          <w:rFonts/>
        </w:rPr>
        <w:t xml:space="preserve">Piatră funerară RIP – Aterizarea pe o piatră funerară RIP va pune capăt bonusului, cu excepția cazului în care Vampirul a acumulat o inimă, caz în care o inimă acumulată este pierdută și bonusul traseu continuă.</w:t>
      </w:r>
    </w:p>
    <w:p w:rsidR="00994B22" w:rsidRDefault="00FC4D18" w14:paraId="08505E24" w14:textId="03A63077" w:rsidP="00994B22">
      <w:pPr>
        <w:pStyle w:val="ListParagraph"/>
        <w:numPr>
          <w:ilvl w:val="0"/>
          <w:numId w:val="2"/>
        </w:numPr>
        <w:rPr>
          <w:lang w:val="ro-RO"/>
          <w:rFonts/>
        </w:rPr>
      </w:pPr>
      <w:r>
        <w:rPr>
          <w:lang w:val="ro-RO"/>
          <w:rFonts/>
        </w:rPr>
        <w:t xml:space="preserve">Fondul de Premii Traseu – Premiul de 2000x pentru Finalizarea Traseului dacă ajungeți până la sfârșitul traseului.</w:t>
      </w:r>
      <w:r>
        <w:rPr>
          <w:lang w:val="ro-RO"/>
          <w:rFonts/>
        </w:rPr>
        <w:t xml:space="preserve"> </w:t>
      </w:r>
    </w:p>
    <w:p w:rsidR="00643D34" w:rsidRDefault="0027008E" w14:paraId="172ED55B" w14:textId="3731882B">
      <w:r>
        <w:rPr>
          <w:lang w:val="ro-RO"/>
          <w:rFonts/>
        </w:rPr>
        <w:t xml:space="preserve">Bonusul de traseu este plătit în funcție de suma pariată înainte de intrarea în bonus.</w:t>
      </w:r>
    </w:p>
    <w:p w:rsidR="00994B22" w:rsidRDefault="00485953" w14:paraId="163A6850" w14:textId="6FA771D1">
      <w:r>
        <w:rPr>
          <w:rStyle w:val="Heading2Char"/>
          <w:lang w:val="ro-RO"/>
          <w:rFonts/>
        </w:rPr>
        <w:t xml:space="preserve">Rotire Petrecere Sângeroasă</w:t>
      </w:r>
    </w:p>
    <w:p w:rsidR="00FC4D18" w:rsidRDefault="006E6034" w14:paraId="35786492" w14:textId="42A14B3F">
      <w:r>
        <w:rPr>
          <w:lang w:val="ro-RO"/>
          <w:rFonts/>
        </w:rPr>
        <w:t xml:space="preserve">Colectați 4 Simboluri Ticălos Sângeros pentru a declanșa Petrecerea Sângeroasă.</w:t>
      </w:r>
    </w:p>
    <w:p w:rsidR="00094E00" w:rsidRDefault="00094E00" w14:paraId="7F592755" w14:textId="18658E13">
      <w:r>
        <w:rPr>
          <w:lang w:val="ro-RO"/>
          <w:rFonts/>
        </w:rPr>
        <w:t xml:space="preserve">După ce al 4-</w:t>
      </w:r>
      <w:r w:rsidR="00094E00" w:rsidRPr="0546C222">
        <w:rPr>
          <w:vertAlign w:val="superscript"/>
          <w:lang w:val="ro-RO"/>
          <w:rFonts/>
        </w:rPr>
        <w:t xml:space="preserve">lea</w:t>
      </w:r>
      <w:r>
        <w:rPr>
          <w:lang w:val="ro-RO"/>
          <w:rFonts/>
        </w:rPr>
        <w:t xml:space="preserve"> simbol Ticălos Sângeros este colectat la același nivel de pariu, rolele se rerotesc din nou gratuit, deoarece Vampirul acordă patru dintre funcționalitățile aleatorii ale jocului de bază, toate pe aceeași rotire unică a petrecerii sângeroase.</w:t>
      </w:r>
    </w:p>
    <w:p w:rsidR="006E76EA" w:rsidRDefault="00702BB8" w14:paraId="4533532E" w14:textId="18503691" w:rsidP="00993F6D">
      <w:r>
        <w:rPr>
          <w:lang w:val="ro-RO"/>
          <w:rFonts/>
        </w:rPr>
        <w:t xml:space="preserve">Rotirea de petrecere sângeroasă este plătită în funcție de linii și de suma pariată înainte de declanșarea acesteia.</w:t>
      </w:r>
    </w:p>
    <w:p w:rsidR="00643D34" w:rsidRDefault="00643D34" w14:paraId="78317F17" w14:textId="06C5B5ED" w:rsidP="001D73F3">
      <w:pPr>
        <w:pStyle w:val="Heading2"/>
      </w:pPr>
      <w:r>
        <w:rPr>
          <w:lang w:val="ro-RO"/>
          <w:rFonts/>
        </w:rPr>
        <w:t xml:space="preserve">Cumpărați Bonus</w:t>
      </w:r>
    </w:p>
    <w:p w:rsidR="00643D34" w:rsidRDefault="002B6A14" w14:paraId="37EC8DDB" w14:textId="63596BC3" w:rsidP="3564AF5E">
      <w:pPr>
        <w:rPr>
          <w:color w:val="242424"/>
          <w:rFonts w:ascii="Segoe UI" w:cs="Segoe UI" w:hAnsi="Segoe UI"/>
          <w:sz w:val="21"/>
          <w:szCs w:val="21"/>
          <w:lang w:val="ro-RO"/>
        </w:rPr>
      </w:pPr>
      <w:r>
        <w:rPr>
          <w:lang w:val="ro-RO"/>
          <w:rFonts/>
        </w:rPr>
        <w:t xml:space="preserve">Apăsați butonul [Buy Bonus] pentru a intra în ecranul de confirmare a cumpărării bonus.</w:t>
      </w:r>
      <w:r>
        <w:rPr>
          <w:lang w:val="ro-RO"/>
          <w:rFonts/>
        </w:rPr>
        <w:t xml:space="preserve">  </w:t>
      </w:r>
      <w:r>
        <w:rPr>
          <w:lang w:val="ro-RO"/>
          <w:rFonts/>
        </w:rPr>
        <w:t xml:space="preserve">Alegeți miza bonusului și selectați una dintre cele trei opțiuni pentru a confirma pariul corespunzător și pentru a intra automat în Bonusul de Traseu.</w:t>
      </w:r>
      <w:r>
        <w:rPr>
          <w:lang w:val="ro-RO"/>
          <w:rFonts/>
        </w:rPr>
        <w:t xml:space="preserve">  </w:t>
      </w:r>
      <w:r>
        <w:rPr>
          <w:lang w:val="ro-RO"/>
          <w:rFonts/>
        </w:rPr>
        <w:t xml:space="preserve">Sumele de colectare complete pentru numărul de inimi, numărul de colecții de oase de câine, numărul de colecții de lumânări și numărul de super-poțiuni colectate sunt afișate pe ecranul de confirmare și sunt utilizate în locul sumelor colectate în timpul jocului de bază atunci când se utilizează bonusul de cumpărare.</w:t>
      </w:r>
      <w:r>
        <w:rPr>
          <w:lang w:val="ro-RO"/>
          <w:rFonts/>
        </w:rPr>
        <w:t xml:space="preserve">  </w:t>
      </w:r>
      <w:r>
        <w:rPr>
          <w:lang w:val="ro-RO"/>
          <w:rFonts/>
        </w:rPr>
        <w:t xml:space="preserve">RTP-ul Bonusului Cumpărare pentru opțiunea 1 din stânga, opțiunea 2 din mijloc și opțiunea 3 din dreapta este de 94,21%, 93,85% și, respectiv, 94,31%.</w:t>
      </w:r>
      <w:r>
        <w:rPr>
          <w:lang w:val="ro-RO"/>
          <w:rFonts/>
        </w:rPr>
        <w:t xml:space="preserve"> </w:t>
      </w:r>
      <w:r>
        <w:rPr>
          <w:lang w:val="ro-RO"/>
          <w:rFonts/>
        </w:rPr>
        <w:t xml:space="preserve">Faceți clic pe una dintre cele trei opțiuni de bonus afișate pentru a începe bonusul cu cantitatea afișată de inimi, poțiuni, oase de câine și lumânări, apoi faceți clic pe CUMPĂRAȚI pentru a confirma pariul bonus de cumpărare. Alternativ, apăsați săgețile din partea de sus pentru a modifica pariul pentru a declanșa bonusul de cumpărare la o miză de bază diferită și un cost de bonus de cumpărare sau apăsați pe x din colțul din dreapta sus pentru a reveni la jocul principal.</w:t>
      </w:r>
      <w:r>
        <w:rPr>
          <w:lang w:val="ro-RO"/>
          <w:rFonts/>
        </w:rPr>
        <w:t xml:space="preserve">  </w:t>
      </w:r>
      <w:r w:rsidR="008107B8">
        <w:rPr>
          <w:color w:val="242424"/>
          <w:rFonts w:ascii="Segoe UI" w:hAnsi="Segoe UI"/>
          <w:sz w:val="21"/>
          <w:szCs w:val="21"/>
          <w:shd w:fill="FFFFFF" w:color="auto" w:val="clear"/>
          <w:lang w:val="ro-RO"/>
        </w:rPr>
        <w:t xml:space="preserve">Funcționalitatea de Cumpărare este posibil să nu fie disponibilă pe toate piețele</w:t>
      </w:r>
    </w:p>
    <w:p w:rsidR="00FC4D18" w:rsidRDefault="00FC4D18" w14:paraId="250C6E83" w14:textId="2426B3B5" w:rsidP="00994B22">
      <w:r>
        <w:rPr>
          <w:lang w:val="ro-RO"/>
          <w:rFonts/>
        </w:rPr>
        <w:t xml:space="preserve">RTP</w:t>
      </w:r>
    </w:p>
    <w:p w:rsidR="00750617" w:rsidRDefault="00FC4D18" w14:paraId="42864F4C" w14:textId="336B3469" w:rsidP="00994B22">
      <w:r>
        <w:rPr>
          <w:lang w:val="ro-RO"/>
          <w:rFonts/>
        </w:rPr>
        <w:t xml:space="preserve">Jocul obișnuit are un RTP teoretic de 94,17%.</w:t>
      </w:r>
    </w:p>
    <w:p w:rsidR="00750617" w:rsidRDefault="00750617" w14:paraId="5B08E911" w14:textId="77777777" w:rsidP="00994B22"/>
    <w:p w:rsidR="00994B22" w:rsidRDefault="00994B22" w14:paraId="5FF76F3D" w14:textId="77777777" w:rsidRPr="00205291"/>
    <w:sectPr w:rsidR="00994B22" w:rsidRPr="00205291">
      <w:docGrid w:linePitch="360"/>
      <w:pgSz w:w="11906" w:h="16838" w:orient="portrait"/>
      <w:pgMar w:left="1440" w:right="1440" w:top="1440" w:bottom="1440" w:header="708" w:footer="708" w:gutter="0"/>
      <w:cols w:space="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Cambria"/>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2F7C6CCE"/>
    <w:tmpl w:val="F760A242"/>
    <w:lvl w:ilvl="0" w:tplc="08090001">
      <w:numFmt w:val="bullet"/>
      <w:lvlText w:val=""/>
      <w:start w:val="1"/>
      <w:rPr>
        <w:rFonts w:ascii="Symbol" w:hAnsi="Symbol" w:hint="default"/>
      </w:rPr>
      <w:pPr>
        <w:ind w:left="769"/>
        <w:ind w:hanging="360"/>
      </w:pPr>
      <w:lvlJc w:val="left"/>
    </w:lvl>
    <w:lvl w:ilvl="1" w:tentative="1" w:tplc="08090003">
      <w:numFmt w:val="bullet"/>
      <w:lvlText w:val="o"/>
      <w:start w:val="1"/>
      <w:rPr>
        <w:rFonts w:ascii="Courier New" w:cs="Courier New" w:hAnsi="Courier New" w:hint="default"/>
      </w:rPr>
      <w:pPr>
        <w:ind w:left="1489"/>
        <w:ind w:hanging="360"/>
      </w:pPr>
      <w:lvlJc w:val="left"/>
    </w:lvl>
    <w:lvl w:ilvl="2" w:tentative="1" w:tplc="08090005">
      <w:numFmt w:val="bullet"/>
      <w:lvlText w:val=""/>
      <w:start w:val="1"/>
      <w:rPr>
        <w:rFonts w:ascii="Wingdings" w:hAnsi="Wingdings" w:hint="default"/>
      </w:rPr>
      <w:pPr>
        <w:ind w:left="2209"/>
        <w:ind w:hanging="360"/>
      </w:pPr>
      <w:lvlJc w:val="left"/>
    </w:lvl>
    <w:lvl w:ilvl="3" w:tentative="1" w:tplc="08090001">
      <w:numFmt w:val="bullet"/>
      <w:lvlText w:val=""/>
      <w:start w:val="1"/>
      <w:rPr>
        <w:rFonts w:ascii="Symbol" w:hAnsi="Symbol" w:hint="default"/>
      </w:rPr>
      <w:pPr>
        <w:ind w:left="2929"/>
        <w:ind w:hanging="360"/>
      </w:pPr>
      <w:lvlJc w:val="left"/>
    </w:lvl>
    <w:lvl w:ilvl="4" w:tentative="1" w:tplc="08090003">
      <w:numFmt w:val="bullet"/>
      <w:lvlText w:val="o"/>
      <w:start w:val="1"/>
      <w:rPr>
        <w:rFonts w:ascii="Courier New" w:cs="Courier New" w:hAnsi="Courier New" w:hint="default"/>
      </w:rPr>
      <w:pPr>
        <w:ind w:left="3649"/>
        <w:ind w:hanging="360"/>
      </w:pPr>
      <w:lvlJc w:val="left"/>
    </w:lvl>
    <w:lvl w:ilvl="5" w:tentative="1" w:tplc="08090005">
      <w:numFmt w:val="bullet"/>
      <w:lvlText w:val=""/>
      <w:start w:val="1"/>
      <w:rPr>
        <w:rFonts w:ascii="Wingdings" w:hAnsi="Wingdings" w:hint="default"/>
      </w:rPr>
      <w:pPr>
        <w:ind w:left="4369"/>
        <w:ind w:hanging="360"/>
      </w:pPr>
      <w:lvlJc w:val="left"/>
    </w:lvl>
    <w:lvl w:ilvl="6" w:tentative="1" w:tplc="08090001">
      <w:numFmt w:val="bullet"/>
      <w:lvlText w:val=""/>
      <w:start w:val="1"/>
      <w:rPr>
        <w:rFonts w:ascii="Symbol" w:hAnsi="Symbol" w:hint="default"/>
      </w:rPr>
      <w:pPr>
        <w:ind w:left="5089"/>
        <w:ind w:hanging="360"/>
      </w:pPr>
      <w:lvlJc w:val="left"/>
    </w:lvl>
    <w:lvl w:ilvl="7" w:tentative="1" w:tplc="08090003">
      <w:numFmt w:val="bullet"/>
      <w:lvlText w:val="o"/>
      <w:start w:val="1"/>
      <w:rPr>
        <w:rFonts w:ascii="Courier New" w:cs="Courier New" w:hAnsi="Courier New" w:hint="default"/>
      </w:rPr>
      <w:pPr>
        <w:ind w:left="5809"/>
        <w:ind w:hanging="360"/>
      </w:pPr>
      <w:lvlJc w:val="left"/>
    </w:lvl>
    <w:lvl w:ilvl="8" w:tentative="1" w:tplc="08090005">
      <w:numFmt w:val="bullet"/>
      <w:lvlText w:val=""/>
      <w:start w:val="1"/>
      <w:rPr>
        <w:rFonts w:ascii="Wingdings" w:hAnsi="Wingdings" w:hint="default"/>
      </w:rPr>
      <w:pPr>
        <w:ind w:left="6529"/>
        <w:ind w:hanging="360"/>
      </w:pPr>
      <w:lvlJc w:val="left"/>
    </w:lvl>
  </w:abstractNum>
  <w:abstractNum w:abstractNumId="1">
    <w:multiLevelType w:val="hybridMultilevel"/>
    <w:nsid w:val="45D77A50"/>
    <w:tmpl w:val="5734BE34"/>
    <w:lvl w:ilvl="0" w:tplc="08090001">
      <w:numFmt w:val="bullet"/>
      <w:lvlText w:val=""/>
      <w:start w:val="1"/>
      <w:rPr>
        <w:rFonts w:ascii="Symbol" w:hAnsi="Symbol" w:hint="default"/>
      </w:rPr>
      <w:pPr>
        <w:ind w:left="720"/>
        <w:ind w:hanging="360"/>
      </w:pPr>
      <w:lvlJc w:val="left"/>
    </w:lvl>
    <w:lvl w:ilvl="1" w:tplc="08090003">
      <w:numFmt w:val="bullet"/>
      <w:lvlText w:val="o"/>
      <w:start w:val="1"/>
      <w:rPr>
        <w:rFonts w:ascii="Courier New" w:cs="Courier New" w:hAnsi="Courier New" w:hint="default"/>
      </w:rPr>
      <w:pPr>
        <w:ind w:left="1440"/>
        <w:ind w:hanging="360"/>
      </w:pPr>
      <w:lvlJc w:val="left"/>
    </w:lvl>
    <w:lvl w:ilvl="2" w:tplc="08090005">
      <w:numFmt w:val="bullet"/>
      <w:lvlText w:val=""/>
      <w:start w:val="1"/>
      <w:rPr>
        <w:rFonts w:ascii="Wingdings" w:hAnsi="Wingdings" w:hint="default"/>
      </w:rPr>
      <w:pPr>
        <w:ind w:left="2160"/>
        <w:ind w:hanging="360"/>
      </w:pPr>
      <w:lvlJc w:val="left"/>
    </w:lvl>
    <w:lvl w:ilvl="3" w:tplc="08090001">
      <w:numFmt w:val="bullet"/>
      <w:lvlText w:val=""/>
      <w:start w:val="1"/>
      <w:rPr>
        <w:rFonts w:ascii="Symbol" w:hAnsi="Symbol" w:hint="default"/>
      </w:rPr>
      <w:pPr>
        <w:ind w:left="2880"/>
        <w:ind w:hanging="360"/>
      </w:pPr>
      <w:lvlJc w:val="left"/>
    </w:lvl>
    <w:lvl w:ilvl="4" w:tplc="08090003">
      <w:numFmt w:val="bullet"/>
      <w:lvlText w:val="o"/>
      <w:start w:val="1"/>
      <w:rPr>
        <w:rFonts w:ascii="Courier New" w:cs="Courier New" w:hAnsi="Courier New" w:hint="default"/>
      </w:rPr>
      <w:pPr>
        <w:ind w:left="3600"/>
        <w:ind w:hanging="360"/>
      </w:pPr>
      <w:lvlJc w:val="left"/>
    </w:lvl>
    <w:lvl w:ilvl="5" w:tplc="08090005">
      <w:numFmt w:val="bullet"/>
      <w:lvlText w:val=""/>
      <w:start w:val="1"/>
      <w:rPr>
        <w:rFonts w:ascii="Wingdings" w:hAnsi="Wingdings" w:hint="default"/>
      </w:rPr>
      <w:pPr>
        <w:ind w:left="4320"/>
        <w:ind w:hanging="360"/>
      </w:pPr>
      <w:lvlJc w:val="left"/>
    </w:lvl>
    <w:lvl w:ilvl="6" w:tplc="08090001">
      <w:numFmt w:val="bullet"/>
      <w:lvlText w:val=""/>
      <w:start w:val="1"/>
      <w:rPr>
        <w:rFonts w:ascii="Symbol" w:hAnsi="Symbol" w:hint="default"/>
      </w:rPr>
      <w:pPr>
        <w:ind w:left="5040"/>
        <w:ind w:hanging="360"/>
      </w:pPr>
      <w:lvlJc w:val="left"/>
    </w:lvl>
    <w:lvl w:ilvl="7" w:tplc="08090003">
      <w:numFmt w:val="bullet"/>
      <w:lvlText w:val="o"/>
      <w:start w:val="1"/>
      <w:rPr>
        <w:rFonts w:ascii="Courier New" w:cs="Courier New" w:hAnsi="Courier New" w:hint="default"/>
      </w:rPr>
      <w:pPr>
        <w:ind w:left="5760"/>
        <w:ind w:hanging="360"/>
      </w:pPr>
      <w:lvlJc w:val="left"/>
    </w:lvl>
    <w:lvl w:ilvl="8" w:tplc="08090005">
      <w:numFmt w:val="bullet"/>
      <w:lvlText w:val=""/>
      <w:start w:val="1"/>
      <w:rPr>
        <w:rFonts w:ascii="Wingdings" w:hAnsi="Wingdings" w:hint="default"/>
      </w:rPr>
      <w:pPr>
        <w:ind w:left="6480"/>
        <w:ind w:hanging="360"/>
      </w:pPr>
      <w:lvlJc w:val="left"/>
    </w:lvl>
  </w:abstractNum>
  <w:abstractNum w:abstractNumId="2">
    <w:multiLevelType w:val="hybridMultilevel"/>
    <w:nsid w:val="58101929"/>
    <w:tmpl w:val="E514BCD4"/>
    <w:lvl w:ilvl="0" w:tplc="20000001">
      <w:numFmt w:val="bullet"/>
      <w:lvlText w:val=""/>
      <w:start w:val="1"/>
      <w:rPr>
        <w:rFonts w:ascii="Symbol" w:hAnsi="Symbol" w:hint="default"/>
      </w:rPr>
      <w:pPr>
        <w:ind w:left="720"/>
        <w:ind w:hanging="360"/>
      </w:pPr>
      <w:lvlJc w:val="left"/>
    </w:lvl>
    <w:lvl w:ilvl="1" w:tplc="20000003">
      <w:numFmt w:val="bullet"/>
      <w:lvlText w:val="o"/>
      <w:start w:val="1"/>
      <w:rPr>
        <w:rFonts w:ascii="Courier New" w:cs="Courier New" w:hAnsi="Courier New" w:hint="default"/>
      </w:rPr>
      <w:pPr>
        <w:ind w:left="1440"/>
        <w:ind w:hanging="360"/>
      </w:pPr>
      <w:lvlJc w:val="left"/>
    </w:lvl>
    <w:lvl w:ilvl="2" w:tplc="20000005">
      <w:numFmt w:val="bullet"/>
      <w:lvlText w:val=""/>
      <w:start w:val="1"/>
      <w:rPr>
        <w:rFonts w:ascii="Wingdings" w:hAnsi="Wingdings" w:hint="default"/>
      </w:rPr>
      <w:pPr>
        <w:ind w:left="2160"/>
        <w:ind w:hanging="360"/>
      </w:pPr>
      <w:lvlJc w:val="left"/>
    </w:lvl>
    <w:lvl w:ilvl="3" w:tplc="20000001">
      <w:numFmt w:val="bullet"/>
      <w:lvlText w:val=""/>
      <w:start w:val="1"/>
      <w:rPr>
        <w:rFonts w:ascii="Symbol" w:hAnsi="Symbol" w:hint="default"/>
      </w:rPr>
      <w:pPr>
        <w:ind w:left="2880"/>
        <w:ind w:hanging="360"/>
      </w:pPr>
      <w:lvlJc w:val="left"/>
    </w:lvl>
    <w:lvl w:ilvl="4" w:tplc="20000003">
      <w:numFmt w:val="bullet"/>
      <w:lvlText w:val="o"/>
      <w:start w:val="1"/>
      <w:rPr>
        <w:rFonts w:ascii="Courier New" w:cs="Courier New" w:hAnsi="Courier New" w:hint="default"/>
      </w:rPr>
      <w:pPr>
        <w:ind w:left="3600"/>
        <w:ind w:hanging="360"/>
      </w:pPr>
      <w:lvlJc w:val="left"/>
    </w:lvl>
    <w:lvl w:ilvl="5" w:tplc="20000005">
      <w:numFmt w:val="bullet"/>
      <w:lvlText w:val=""/>
      <w:start w:val="1"/>
      <w:rPr>
        <w:rFonts w:ascii="Wingdings" w:hAnsi="Wingdings" w:hint="default"/>
      </w:rPr>
      <w:pPr>
        <w:ind w:left="4320"/>
        <w:ind w:hanging="360"/>
      </w:pPr>
      <w:lvlJc w:val="left"/>
    </w:lvl>
    <w:lvl w:ilvl="6" w:tplc="20000001">
      <w:numFmt w:val="bullet"/>
      <w:lvlText w:val=""/>
      <w:start w:val="1"/>
      <w:rPr>
        <w:rFonts w:ascii="Symbol" w:hAnsi="Symbol" w:hint="default"/>
      </w:rPr>
      <w:pPr>
        <w:ind w:left="5040"/>
        <w:ind w:hanging="360"/>
      </w:pPr>
      <w:lvlJc w:val="left"/>
    </w:lvl>
    <w:lvl w:ilvl="7" w:tplc="20000003">
      <w:numFmt w:val="bullet"/>
      <w:lvlText w:val="o"/>
      <w:start w:val="1"/>
      <w:rPr>
        <w:rFonts w:ascii="Courier New" w:cs="Courier New" w:hAnsi="Courier New" w:hint="default"/>
      </w:rPr>
      <w:pPr>
        <w:ind w:left="5760"/>
        <w:ind w:hanging="360"/>
      </w:pPr>
      <w:lvlJc w:val="left"/>
    </w:lvl>
    <w:lvl w:ilvl="8" w:tplc="2000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num>
  <w:num w:numId="2">
    <w:abstractNumId w:val="1"/>
  </w:num>
  <w:num w:numId="3">
    <w:abstractNumId w:val="0"/>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D40A"/>
  <w15:docId w15:val="{FA38D1DB-420D-4D9D-AAAC-447A0F3055BE}"/>
  <w:rsids>
    <w:rsidRoot val="00205291"/>
    <w:rsid val="000131CB"/>
    <w:rsid val="0003564E"/>
    <w:rsid val="00051BAA"/>
    <w:rsid val="00062161"/>
    <w:rsid val="0006435F"/>
    <w:rsid val="00086E69"/>
    <w:rsid val="00094E00"/>
    <w:rsid val="000A3719"/>
    <w:rsid val="000C5415"/>
    <w:rsid val="000E4BB7"/>
    <w:rsid val="00104D94"/>
    <w:rsid val="0012249C"/>
    <w:rsid val="0012461D"/>
    <w:rsid val="00145193"/>
    <w:rsid val="001519DF"/>
    <w:rsid val="001660DC"/>
    <w:rsid val="00192019"/>
    <w:rsid val="00194FFC"/>
    <w:rsid val="00196B7A"/>
    <w:rsid val="001A5BF0"/>
    <w:rsid val="001B14D4"/>
    <w:rsid val="001B363C"/>
    <w:rsid val="001B597F"/>
    <w:rsid val="001C39EB"/>
    <w:rsid val="001C65B6"/>
    <w:rsid val="001D1B1A"/>
    <w:rsid val="001D3C0C"/>
    <w:rsid val="001D73F3"/>
    <w:rsid val="001E54D3"/>
    <w:rsid val="001F13FF"/>
    <w:rsid val="001F203E"/>
    <w:rsid val="001F305B"/>
    <w:rsid val="001F369B"/>
    <w:rsid val="00201640"/>
    <w:rsid val="00205291"/>
    <w:rsid val="002327AE"/>
    <w:rsid val="00247C6C"/>
    <w:rsid val="00250BC7"/>
    <w:rsid val="002552A0"/>
    <w:rsid val="00256539"/>
    <w:rsid val="00261368"/>
    <w:rsid val="0027008E"/>
    <w:rsid val="00270DD8"/>
    <w:rsid val="002749EC"/>
    <w:rsid val="00283D8E"/>
    <w:rsid val="00284686"/>
    <w:rsid val="002A6296"/>
    <w:rsid val="002A7C8E"/>
    <w:rsid val="002B6A14"/>
    <w:rsid val="002D0B4B"/>
    <w:rsid val="002F1740"/>
    <w:rsid val="002F28AB"/>
    <w:rsid val="002F51EE"/>
    <w:rsid val="002F6CF2"/>
    <w:rsid val="003257A2"/>
    <w:rsid val="003411E6"/>
    <w:rsid val="003507CA"/>
    <w:rsid val="003607A3"/>
    <w:rsid val="0036609D"/>
    <w:rsid val="00390096"/>
    <w:rsid val="00390DFE"/>
    <w:rsid val="003B03C3"/>
    <w:rsid val="003B2AEB"/>
    <w:rsid val="003B3F4F"/>
    <w:rsid val="003C2E38"/>
    <w:rsid val="003E783D"/>
    <w:rsid val="004017FF"/>
    <w:rsid val="004026B4"/>
    <w:rsid val="00407703"/>
    <w:rsid val="004236A1"/>
    <w:rsid val="00426416"/>
    <w:rsid val="00430B4D"/>
    <w:rsid val="00447953"/>
    <w:rsid val="004857CD"/>
    <w:rsid val="00485953"/>
    <w:rsid val="00490D2E"/>
    <w:rsid val="004A434A"/>
    <w:rsid val="004B7A78"/>
    <w:rsid val="004D1052"/>
    <w:rsid val="004E185C"/>
    <w:rsid val="004E3419"/>
    <w:rsid val="00507932"/>
    <w:rsid val="00511127"/>
    <w:rsid val="00525113"/>
    <w:rsid val="00526CC4"/>
    <w:rsid val="0053466D"/>
    <w:rsid val="005375FC"/>
    <w:rsid val="0054457B"/>
    <w:rsid val="005468B5"/>
    <w:rsid val="00554E9D"/>
    <w:rsid val="005574E9"/>
    <w:rsid val="00575D86"/>
    <w:rsid val="00576FFD"/>
    <w:rsid val="00577ABF"/>
    <w:rsid val="005922BF"/>
    <w:rsid val="0059236D"/>
    <w:rsid val="005930CA"/>
    <w:rsid val="005969EE"/>
    <w:rsid val="005A293F"/>
    <w:rsid val="005B1CD0"/>
    <w:rsid val="005B7615"/>
    <w:rsid val="005C1FB7"/>
    <w:rsid val="005C4B3F"/>
    <w:rsid val="00604BAA"/>
    <w:rsid val="00604E34"/>
    <w:rsid val="006109A7"/>
    <w:rsid val="00622CC8"/>
    <w:rsid val="006318E9"/>
    <w:rsid val="00643D34"/>
    <w:rsid val="00655068"/>
    <w:rsid val="00673776"/>
    <w:rsid val="00673877"/>
    <w:rsid val="0067727D"/>
    <w:rsid val="006805BA"/>
    <w:rsid val="00691B45"/>
    <w:rsid val="00692733"/>
    <w:rsid val="006B1108"/>
    <w:rsid val="006C7F3C"/>
    <w:rsid val="006D5034"/>
    <w:rsid val="006D5742"/>
    <w:rsid val="006E04D2"/>
    <w:rsid val="006E0E6D"/>
    <w:rsid val="006E3C66"/>
    <w:rsid val="006E6034"/>
    <w:rsid val="006E76EA"/>
    <w:rsid val="00702BB8"/>
    <w:rsid val="007149DC"/>
    <w:rsid val="00721497"/>
    <w:rsid val="007271FD"/>
    <w:rsid val="00727C69"/>
    <w:rsid val="00733DA3"/>
    <w:rsid val="00750617"/>
    <w:rsid val="00754885"/>
    <w:rsid val="00761A7A"/>
    <w:rsid val="007A764F"/>
    <w:rsid val="007D59CF"/>
    <w:rsid val="007F4BAE"/>
    <w:rsid val="007F5EA2"/>
    <w:rsid val="008027AA"/>
    <w:rsid val="008101C2"/>
    <w:rsid val="008107B8"/>
    <w:rsid val="0081640B"/>
    <w:rsid val="00822417"/>
    <w:rsid val="00822E81"/>
    <w:rsid val="00840B1E"/>
    <w:rsid val="008432E2"/>
    <w:rsid val="008456ED"/>
    <w:rsid val="0087102B"/>
    <w:rsid val="008A2DFA"/>
    <w:rsid val="008A61C7"/>
    <w:rsid val="008B438D"/>
    <w:rsid val="008C033A"/>
    <w:rsid val="008C5453"/>
    <w:rsid val="008C7FA2"/>
    <w:rsid val="008D1B09"/>
    <w:rsid val="0093177A"/>
    <w:rsid val="009434F3"/>
    <w:rsid val="00945D8D"/>
    <w:rsid val="00947481"/>
    <w:rsid val="00950E2D"/>
    <w:rsid val="00974DDD"/>
    <w:rsid val="00977D2B"/>
    <w:rsid val="00993F6D"/>
    <w:rsid val="00994B22"/>
    <w:rsid val="009B4C24"/>
    <w:rsid val="009C0F88"/>
    <w:rsid val="009D7D11"/>
    <w:rsid val="009F5081"/>
    <w:rsid val="009F5E85"/>
    <w:rsid val="00A13F3C"/>
    <w:rsid val="00A47720"/>
    <w:rsid val="00A4799E"/>
    <w:rsid val="00A51044"/>
    <w:rsid val="00A55E27"/>
    <w:rsid val="00A93C41"/>
    <w:rsid val="00AA04E0"/>
    <w:rsid val="00AA1755"/>
    <w:rsid val="00AA2325"/>
    <w:rsid val="00AA6C1A"/>
    <w:rsid val="00AC3208"/>
    <w:rsid val="00AD1864"/>
    <w:rsid val="00AF3BCA"/>
    <w:rsid val="00B13ED8"/>
    <w:rsid val="00B257D2"/>
    <w:rsid val="00B32A27"/>
    <w:rsid val="00B350CA"/>
    <w:rsid val="00B606F7"/>
    <w:rsid val="00B61D63"/>
    <w:rsid val="00B62311"/>
    <w:rsid val="00B641B3"/>
    <w:rsid val="00BA11CE"/>
    <w:rsid val="00BA668C"/>
    <w:rsid val="00BA6852"/>
    <w:rsid val="00BB2466"/>
    <w:rsid val="00BB2C12"/>
    <w:rsid val="00BD19D8"/>
    <w:rsid val="00BE165E"/>
    <w:rsid val="00BE445D"/>
    <w:rsid val="00BE7981"/>
    <w:rsid val="00BE7D67"/>
    <w:rsid val="00BF0744"/>
    <w:rsid val="00BF21BE"/>
    <w:rsid val="00BF2258"/>
    <w:rsid val="00C00F30"/>
    <w:rsid val="00C16544"/>
    <w:rsid val="00C207F2"/>
    <w:rsid val="00C43AB9"/>
    <w:rsid val="00C5464A"/>
    <w:rsid val="00C61130"/>
    <w:rsid val="00C61187"/>
    <w:rsid val="00C7729D"/>
    <w:rsid val="00C829DE"/>
    <w:rsid val="00CB0219"/>
    <w:rsid val="00CB4CFF"/>
    <w:rsid val="00CC3D1A"/>
    <w:rsid val="00D03C6B"/>
    <w:rsid val="00D03E3E"/>
    <w:rsid val="00D146E5"/>
    <w:rsid val="00D15FBD"/>
    <w:rsid val="00D23BC5"/>
    <w:rsid val="00D55633"/>
    <w:rsid val="00D566B3"/>
    <w:rsid val="00D71FAA"/>
    <w:rsid val="00D73A91"/>
    <w:rsid val="00D9542F"/>
    <w:rsid val="00DB09C1"/>
    <w:rsid val="00DB34EC"/>
    <w:rsid val="00DB59EF"/>
    <w:rsid val="00DB73B8"/>
    <w:rsid val="00DB79C1"/>
    <w:rsid val="00DB79EB"/>
    <w:rsid val="00DC4211"/>
    <w:rsid val="00DD1912"/>
    <w:rsid val="00DE68A2"/>
    <w:rsid val="00DF591E"/>
    <w:rsid val="00E22C5A"/>
    <w:rsid val="00E463CC"/>
    <w:rsid val="00E471D1"/>
    <w:rsid val="00E60EE5"/>
    <w:rsid val="00E85AF4"/>
    <w:rsid val="00EA6E39"/>
    <w:rsid val="00EB57F5"/>
    <w:rsid val="00ED0838"/>
    <w:rsid val="00ED0E6F"/>
    <w:rsid val="00ED0F9C"/>
    <w:rsid val="00EE554F"/>
    <w:rsid val="00EE5BD0"/>
    <w:rsid val="00F02CB5"/>
    <w:rsid val="00F02F7E"/>
    <w:rsid val="00F42695"/>
    <w:rsid val="00F5760D"/>
    <w:rsid val="00F63D83"/>
    <w:rsid val="00F67D91"/>
    <w:rsid val="00FB3B90"/>
    <w:rsid val="00FB7807"/>
    <w:rsid val="00FC1058"/>
    <w:rsid val="00FC4D18"/>
    <w:rsid val="00FC5A02"/>
    <w:rsid val="00FE57AC"/>
    <w:rsid val="00FF0C37"/>
    <w:rsid val="00FF6B94"/>
    <w:rsid val="0537109F"/>
    <w:rsid val="0546C222"/>
    <w:rsid val="056FE38F"/>
    <w:rsid val="0912E62C"/>
    <w:rsid val="0AD37AB2"/>
    <w:rsid val="0E9D200A"/>
    <w:rsid val="11DDF52D"/>
    <w:rsid val="1379C58E"/>
    <w:rsid val="15C0E8AF"/>
    <w:rsid val="18C20DE4"/>
    <w:rsid val="19012D05"/>
    <w:rsid val="19D08C7F"/>
    <w:rsid val="1FFB42F2"/>
    <w:rsid val="2467CDCE"/>
    <w:rsid val="2583212F"/>
    <w:rsid val="2A071862"/>
    <w:rsid val="2AFBFA07"/>
    <w:rsid val="2E030130"/>
    <w:rsid val="3095C00C"/>
    <w:rsid val="34415F33"/>
    <w:rsid val="354E9388"/>
    <w:rsid val="3564AF5E"/>
    <w:rsid val="39B83ED9"/>
    <w:rsid val="3B6A9E88"/>
    <w:rsid val="3DF97D81"/>
    <w:rsid val="49ED456C"/>
    <w:rsid val="4B78F6BE"/>
    <w:rsid val="4C4D8101"/>
    <w:rsid val="4D969B47"/>
    <w:rsid val="4DF6D99F"/>
    <w:rsid val="4E312D76"/>
    <w:rsid val="50783E46"/>
    <w:rsid val="573DAAA0"/>
    <w:rsid val="5CDCDB80"/>
    <w:rsid val="62E6D0E3"/>
    <w:rsid val="632021FD"/>
    <w:rsid val="646D0A37"/>
    <w:rsid val="652DDC1D"/>
    <w:rsid val="66AA98FC"/>
    <w:rsid val="6BB3AF50"/>
    <w:rsid val="72758279"/>
    <w:rsid val="777DA257"/>
    <w:rsid val="7F4EC7D9"/>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docDefaults>
    <w:rPrDefault>
      <w:rPr>
        <w:lang w:val="ro-RO" w:eastAsia="en-US" w:bidi="ar-SA"/>
        <w:rFonts w:ascii="Calibri" w:hAnsiTheme="minorHAnsi" w:eastAsiaTheme="minorHAnsi" w:cstheme="minorBidi" w:hAnsi="Calibri" w:asciiTheme="minorHAnsi"/>
        <w:sz w:val="22"/>
        <w:szCs w:val="22"/>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qFormat/>
    <w:basedOn w:val="Normal"/>
    <w:next w:val="Normal"/>
    <w:link w:val="Heading2Char"/>
    <w:uiPriority w:val="9"/>
    <w:unhideWhenUsed/>
    <w:rsid w:val="00C43AB9"/>
    <w:pPr>
      <w:keepNext/>
      <w:keepLines/>
      <w:outlineLvl w:val="1"/>
      <w:spacing w:before="40" w:after="0"/>
    </w:pPr>
    <w:rPr>
      <w:color w:val="2F5496"/>
      <w:rFonts w:ascii="Calibri Light" w:hAnsiTheme="majorHAnsi" w:eastAsiaTheme="majorEastAsia" w:cstheme="majorBidi" w:hAnsi="Calibri Light" w:asciiTheme="majorHAnsi"/>
      <w:sz w:val="26"/>
      <w:szCs w:val="26"/>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49EC"/>
    <w:rPr>
      <w:u w:val="single"/>
      <w:color w:val="0563C1"/>
    </w:rPr>
  </w:style>
  <w:style w:type="paragraph" w:styleId="ListParagraph">
    <w:name w:val="List Paragraph"/>
    <w:qFormat/>
    <w:basedOn w:val="Normal"/>
    <w:uiPriority w:val="34"/>
    <w:rsid w:val="002749EC"/>
    <w:pPr>
      <w:ind w:left="720"/>
      <w:contextualSpacing/>
      <w:spacing w:line="256" w:lineRule="auto"/>
    </w:pPr>
    <w:rPr>
      <w:lang w:val="ro-RO"/>
    </w:rPr>
  </w:style>
  <w:style w:type="paragraph" w:styleId="Revision">
    <w:name w:val="Revision"/>
    <w:hidden/>
    <w:uiPriority w:val="99"/>
    <w:semiHidden/>
    <w:rsid w:val="008107B8"/>
    <w:pPr>
      <w:spacing w:after="0" w:line="240" w:lineRule="auto"/>
    </w:pPr>
  </w:style>
  <w:style w:type="character" w:styleId="Heading2Char">
    <w:name w:val="Heading 2 Char"/>
    <w:basedOn w:val="DefaultParagraphFont"/>
    <w:link w:val="Heading2"/>
    <w:uiPriority w:val="9"/>
    <w:rsid w:val="00C43AB9"/>
    <w:rPr>
      <w:color w:val="2F5496"/>
      <w:rFonts w:ascii="Calibri Light" w:hAnsiTheme="majorHAnsi" w:eastAsiaTheme="majorEastAsia" w:cstheme="majorBidi" w:hAnsi="Calibri Light" w:asciiTheme="majorHAnsi"/>
      <w:sz w:val="26"/>
      <w:szCs w:val="26"/>
    </w:rPr>
  </w:style>
  <w:style w:type="paragraph" w:styleId="BalloonText">
    <w:name w:val="Balloon Text"/>
    <w:basedOn w:val="Normal"/>
    <w:link w:val="BalloonTextChar"/>
    <w:uiPriority w:val="99"/>
    <w:semiHidden/>
    <w:unhideWhenUsed/>
    <w:rsid w:val="00750617"/>
    <w:pPr>
      <w:spacing w:after="0" w:line="240" w:lineRule="auto"/>
    </w:pPr>
    <w:rPr>
      <w:rFonts w:ascii="Tahoma" w:cs="Tahoma" w:hAnsi="Tahoma"/>
      <w:sz w:val="16"/>
      <w:szCs w:val="16"/>
    </w:rPr>
  </w:style>
  <w:style w:type="character" w:styleId="BalloonTextChar">
    <w:name w:val="Balloon Text Char"/>
    <w:basedOn w:val="DefaultParagraphFont"/>
    <w:link w:val="BalloonText"/>
    <w:uiPriority w:val="99"/>
    <w:semiHidden/>
    <w:rsid w:val="00750617"/>
    <w:rPr>
      <w:rFonts w:ascii="Tahoma" w:cs="Tahoma" w:hAnsi="Tahoma"/>
      <w:sz w:val="16"/>
      <w:szCs w:val="16"/>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88348">
      <w:bodyDiv w:val="1"/>
      <w:marLeft w:val="0"/>
      <w:marRight w:val="0"/>
      <w:marTop w:val="0"/>
      <w:marBottom w:val="0"/>
      <w:divBdr>
        <w:top w:val="none" w:sz="0" w:space="0" w:color="auto"/>
        <w:left w:val="none" w:sz="0" w:space="0" w:color="auto"/>
        <w:bottom w:val="none" w:sz="0" w:space="0" w:color="auto"/>
        <w:right w:val="none" w:sz="0" w:space="0" w:color="auto"/>
      </w:divBdr>
    </w:div>
    <w:div w:id="199635267">
      <w:bodyDiv w:val="1"/>
      <w:marLeft w:val="0"/>
      <w:marRight w:val="0"/>
      <w:marTop w:val="0"/>
      <w:marBottom w:val="0"/>
      <w:divBdr>
        <w:top w:val="none" w:sz="0" w:space="0" w:color="auto"/>
        <w:left w:val="none" w:sz="0" w:space="0" w:color="auto"/>
        <w:bottom w:val="none" w:sz="0" w:space="0" w:color="auto"/>
        <w:right w:val="none" w:sz="0" w:space="0" w:color="auto"/>
      </w:divBdr>
    </w:div>
    <w:div w:id="1030179295">
      <w:bodyDiv w:val="1"/>
      <w:marLeft w:val="0"/>
      <w:marRight w:val="0"/>
      <w:marTop w:val="0"/>
      <w:marBottom w:val="0"/>
      <w:divBdr>
        <w:top w:val="none" w:sz="0" w:space="0" w:color="auto"/>
        <w:left w:val="none" w:sz="0" w:space="0" w:color="auto"/>
        <w:bottom w:val="none" w:sz="0" w:space="0" w:color="auto"/>
        <w:right w:val="none" w:sz="0" w:space="0" w:color="auto"/>
      </w:divBdr>
    </w:div>
    <w:div w:id="16285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39F59-0A97-46DF-BEEC-556AD3FD6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695c2-b2dc-4df9-87ae-ad0467d1da7b"/>
    <ds:schemaRef ds:uri="7a315ee5-8fd3-49be-9565-269b5c31e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36A5E-DC98-401E-8D1C-35FF22F9447E}">
  <ds:schemaRefs>
    <ds:schemaRef ds:uri="http://schemas.microsoft.com/office/2006/metadata/properties"/>
    <ds:schemaRef ds:uri="http://schemas.microsoft.com/office/infopath/2007/PartnerControls"/>
    <ds:schemaRef ds:uri="7a315ee5-8fd3-49be-9565-269b5c31e81a"/>
    <ds:schemaRef ds:uri="22f695c2-b2dc-4df9-87ae-ad0467d1da7b"/>
  </ds:schemaRefs>
</ds:datastoreItem>
</file>

<file path=customXml/itemProps3.xml><?xml version="1.0" encoding="utf-8"?>
<ds:datastoreItem xmlns:ds="http://schemas.openxmlformats.org/officeDocument/2006/customXml" ds:itemID="{2FACE8CD-CAA0-4753-8241-57E5F544AA42}">
  <ds:schemaRefs>
    <ds:schemaRef ds:uri="http://schemas.microsoft.com/sharepoint/v3/contenttype/forms"/>
  </ds:schemaRefs>
</ds:datastoreItem>
</file>

<file path=customXml/itemProps4.xml><?xml version="1.0" encoding="utf-8"?>
<ds:datastoreItem xmlns:ds="http://schemas.openxmlformats.org/officeDocument/2006/customXml" ds:itemID="{EC58B3FB-8935-48E2-814C-63BCB9F4D20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Stoveld</dc:creator>
  <keywords/>
  <lastModifiedBy>David Stoveld</lastModifiedBy>
  <revision>6</revision>
  <dcterms:created xsi:type="dcterms:W3CDTF">2023-08-17T10:29:00.0000000Z</dcterms:created>
  <dcterms:modified xsi:type="dcterms:W3CDTF">2023-09-12T08:35:29.8541835Z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Enabled">
    <vt:lpwstr>true</vt:lpwstr>
  </property>
  <property fmtid="{D5CDD505-2E9C-101B-9397-08002B2CF9AE}" pid="3" name="MSIP_Label_c50e751f-a0b2-413d-995d-abe80fb38978_SetDate">
    <vt:lpwstr>2022-01-27T11:34:52Z</vt:lpwstr>
  </property>
  <property fmtid="{D5CDD505-2E9C-101B-9397-08002B2CF9AE}" pid="4" name="MSIP_Label_c50e751f-a0b2-413d-995d-abe80fb38978_Method">
    <vt:lpwstr>Standard</vt:lpwstr>
  </property>
  <property fmtid="{D5CDD505-2E9C-101B-9397-08002B2CF9AE}" pid="5" name="MSIP_Label_c50e751f-a0b2-413d-995d-abe80fb38978_Name">
    <vt:lpwstr>c50e751f-a0b2-413d-995d-abe80fb38978</vt:lpwstr>
  </property>
  <property fmtid="{D5CDD505-2E9C-101B-9397-08002B2CF9AE}" pid="6" name="MSIP_Label_c50e751f-a0b2-413d-995d-abe80fb38978_SiteId">
    <vt:lpwstr>7d2ba175-3f46-48a8-aaba-30563a31b927</vt:lpwstr>
  </property>
  <property fmtid="{D5CDD505-2E9C-101B-9397-08002B2CF9AE}" pid="7" name="MSIP_Label_c50e751f-a0b2-413d-995d-abe80fb38978_ActionId">
    <vt:lpwstr>635c9097-ba74-4e82-aa3f-cbc447342852</vt:lpwstr>
  </property>
  <property fmtid="{D5CDD505-2E9C-101B-9397-08002B2CF9AE}" pid="8" name="MSIP_Label_c50e751f-a0b2-413d-995d-abe80fb38978_ContentBits">
    <vt:lpwstr>0</vt:lpwstr>
  </property>
  <property fmtid="{D5CDD505-2E9C-101B-9397-08002B2CF9AE}" pid="9" name="ContentTypeId">
    <vt:lpwstr>0x0101004DE19DEE23B9884E92D82BCF69B845EF</vt:lpwstr>
  </property>
  <property fmtid="{D5CDD505-2E9C-101B-9397-08002B2CF9AE}" pid="10" name="MediaServiceImageTags">
    <vt:lpwstr/>
  </property>
</Properties>
</file>