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tf" ContentType="application/x-font-tt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numPr>
          <w:ilvl w:val="0"/>
          <w:numId w:val="1"/>
        </w:numPr>
        <w:tabs>
          <w:tab w:val="left" w:leader="none" w:pos="0"/>
        </w:tabs>
        <w:spacing w:after="0" w:before="240" w:lineRule="auto"/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Fairy Fantasy Exotic Wilds: Reglas del juego</w:t>
      </w:r>
    </w:p>
    <w:p w:rsidR="00000000" w:rsidDel="00000000" w:rsidP="00000000" w:rsidRDefault="00000000" w:rsidRPr="00000000" w14:paraId="00000002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General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tru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Fairy Fantasy Exotic Wilds 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  <w:t xml:space="preserve">es una vídeoslot de 5 rodillos, 3 filas y 243 formas con Wilds Exóticos.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bookmarkStart w:colFirst="0" w:colLast="0" w:name="_gjdgxs" w:id="0"/>
      <w:bookmarkEnd w:id="0"/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En cada tirada, 1, 2, 3 o 4 rodillos se transformarán en [Ivy Leaves], [Waterfall], o [Flames].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Cuando se detengan los rodillos, todos los wilds de los rodillos transformados que formen parte de una ganancia se convertirán en su hada wild exótica correspondiente y proporcionarán un multiplicador exótico que se corresponderá con el hada que aparezca.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En otras palabras, [Ivy leaves], [waterfall], o [flames] se transformarán en [Earth Fairy], [Water Fairy], o [Fire Fairy] si forman parte de una ganancia.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Los rodillos wild transformados que no formen parte de ninguna forma ganadora no se transformarán en wilds exóticos.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Al final de cada tirada, cada [Earth Fairy] que aparezca en los rodillos tendrá un multiplicador aleatorio asignado de 2x a 7x.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Específicamente, 2x, 3x, 4x, 5x, 6x, o 7x.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Al final de cada tirada, cada [Water Fairy] que aparezca en los rodillos tendrá un multiplicador aleatorio asignado de 3x a 15x.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Específicamente, 3x, 5x, 7x, 10x, 12x o 15x.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Al final de cada tirada, cada [Fire Fairy] que aparezca en los rodillos tendrá un multiplicador aleatorio asignado de 5x a 50x.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Específicamente, 5x, 10x, 15x, 20x, 30x o 50x.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Si aparece más de un wild exótico en la misma tirada, las ganancias que incluyan los Wilds Exóticos serán la suma de todos los Multiplicadores Exóticos incluidos en la tirada.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[Earth Fairy] sustituye a todos los símbolos excepto a [Scatter], [Water Fairy] y [Fire Fairy].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[Water Fairy] sustituye a todos los símbolos excepto a [Scatter], [Earth Fairy] y [Fire Fairy].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[Fire Fairy] sustituye a todos los símbolos excepto a [Scatter], [Earth Fairy] y [Water Fairy].</w:t>
      </w:r>
    </w:p>
    <w:p w:rsidR="00000000" w:rsidDel="00000000" w:rsidP="00000000" w:rsidRDefault="00000000" w:rsidRPr="00000000" w14:paraId="0000000C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Tiradas Gratis y opciones de selección de volatilidad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Conseguir 3 [free spins] durante el juego base activa las tiradas gratis.</w:t>
      </w:r>
      <w:r w:rsidDel="00000000" w:rsidR="00000000" w:rsidRPr="00000000">
        <w:rPr>
          <w:rFonts w:ascii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Elige entre 1 de 3 opciones de Tiradas Gratis de volatilidad Media a Extrema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La opción de Volatilidad Media activa 10 tiradas gratis con 2 transformaciones de rodillos por tirada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La opción de Volatilidad Alta activa 5 tiradas gratis con 3 transformaciones de rodillos por tirada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La opción de Volatilidad Extrema activa 1 tirada gratis con 4 transformaciones de rodillos.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No es posible reactivar las tiradas gratis durante el bonus de tiradas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Los símbolos de Tiradas Gratis solo pueden aparecer en los rodillos 2, 3 y 4.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Las Tiradas Gratis se juegan con la apuesta de la tirada de activación.</w:t>
      </w:r>
    </w:p>
    <w:p w:rsidR="00000000" w:rsidDel="00000000" w:rsidP="00000000" w:rsidRDefault="00000000" w:rsidRPr="00000000" w14:paraId="00000014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Comprar Tiradas gratis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Pulsa el botón [Buy Free Spins] para acceder a la pantalla de confirmación de compra de bonus.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Elige la apuesta del bonus y pulsa [Buy] para confirmar un coste de 96x la apuesta y activar automáticamente las tiradas gratis.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El RTP de la Compra de Tiradas Gratis es del 93,94 %, 94,10 % y 94,08 % respectivamente, al elegir la opción con 10, 5 o 1 tirada(s), respectivamente.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 w:rsidDel="00000000" w:rsidR="00000000" w:rsidRPr="00000000">
        <w:rPr>
          <w:rFonts w:ascii="Quattrocento Sans" w:hAnsi="Quattrocento Sans"/>
          <w:b w:val="0"/>
          <w:i w:val="0"/>
          <w:smallCaps w:val="0"/>
          <w:strike w:val="0"/>
          <w:color w:val="242424"/>
          <w:sz w:val="21"/>
          <w:szCs w:val="21"/>
          <w:highlight w:val="white"/>
          <w:u w:val="none"/>
          <w:vertAlign w:val="baseline"/>
          <w:lang w:val="es-ES"/>
        </w:rPr>
        <w:t xml:space="preserve">La compra de función puede no estar disponible en todos los mercados</w:t>
      </w:r>
    </w:p>
    <w:p w:rsidR="00000000" w:rsidDel="00000000" w:rsidP="00000000" w:rsidRDefault="00000000" w:rsidRPr="00000000" w14:paraId="00000016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Doble Oportunidad de Tiradas Gratis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Pulsa [Double Free Spins Chance] para duplicar la probabilidad de activar el bonus de tiradas gratis, a cambio de una apuesta ante extra igual al 30 % del importe ya apostado. El RTP cuando Doble Oportunidad de Tiradas Gratis está activada es del 93,99 %, 94,11 % y 93,92 % al elegir la opción con 10, 5 o 1 tirada(s) gratis, respectivamente.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  </w:t>
      </w: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La opción de Compra de Bonus no está disponible al activar el Potenciador de TG.</w:t>
      </w:r>
    </w:p>
    <w:p w:rsidR="00000000" w:rsidDel="00000000" w:rsidP="00000000" w:rsidRDefault="00000000" w:rsidRPr="00000000" w14:paraId="00000018">
      <w:pPr>
        <w:pStyle w:val="Heading2"/>
        <w:numPr>
          <w:ilvl w:val="1"/>
          <w:numId w:val="1"/>
        </w:numPr>
        <w:tabs>
          <w:tab w:val="left" w:leader="none" w:pos="0"/>
        </w:tabs>
        <w:ind w:left="0" w:firstLine="0"/>
        <w:rPr>
          <w:lang w:val="es-ES"/>
          <w:rFonts/>
        </w:rPr>
      </w:pPr>
      <w:r>
        <w:rPr>
          <w:lang w:val="es-ES"/>
          <w:rFonts/>
        </w:rPr>
        <w:t xml:space="preserve">RTP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Cuando el jugador elige jugar las tiradas gratis con 10 tiradas gratis, el RTP es del 93,97 %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Cuando el jugador elige jugar las tiradas gratis con 5 tiradas gratis, el RTP es del 93,98 %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lang w:val="es-ES"/>
        </w:rPr>
      </w:pPr>
      <w:r>
        <w:rPr>
          <w:rFonts w:ascii="Calibri" w:hAnsi="Calibri"/>
          <w:b w:val="false"/>
          <w:i w:val="false"/>
          <w:smallCaps w:val="false"/>
          <w:strike w:val="false"/>
          <w:color w:val="000000"/>
          <w:sz w:val="22"/>
          <w:u w:val="none"/>
          <w:shd w:fill="auto" w:val="clear"/>
          <w:vertAlign w:val="baseline"/>
          <w:lang w:val="es-ES"/>
        </w:rPr>
        <w:t xml:space="preserve">Cuando el jugador elige jugar las tiradas gratis con 1 tirada gratis, el RTP es del 93,93 %</w:t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2f5496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_rels/fontTable.xml.rels><?xml version="1.0" encoding="utf-8"?>
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6" ma:contentTypeDescription="Create a new document." ma:contentTypeScope="" ma:versionID="2e3db2b2b624480ce770736c84216628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2085a0bc19fcb90f5fa1e946361bad8f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92A1CFAA-B722-4462-A3AD-84C5D4234A7C}"/>
</file>

<file path=customXml/itemProps2.xml><?xml version="1.0" encoding="utf-8"?>
<ds:datastoreItem xmlns:ds="http://schemas.openxmlformats.org/officeDocument/2006/customXml" ds:itemID="{A978F465-3D9E-4483-902F-90EA133DB4B7}"/>
</file>

<file path=customXml/itemProps3.xml><?xml version="1.0" encoding="utf-8"?>
<ds:datastoreItem xmlns:ds="http://schemas.openxmlformats.org/officeDocument/2006/customXml" ds:itemID="{6D8A63D6-B26B-4DE5-BD62-51B92BFA4B8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0x0101004DE19DEE23B9884E92D82BCF69B845EF</vt:lpwstr>
  </property>
</Properties>
</file>