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1"/>
        </w:numPr>
        <w:tabs>
          <w:tab w:val="left" w:leader="none" w:pos="0"/>
        </w:tabs>
        <w:spacing w:after="0" w:before="240" w:lineRule="auto"/>
        <w:ind w:left="0" w:firstLine="0"/>
        <w:rPr>
          <w:lang w:val="el-GR"/>
          <w:rFonts/>
        </w:rPr>
      </w:pPr>
      <w:r>
        <w:rPr>
          <w:lang w:val="el-GR"/>
          <w:rFonts/>
        </w:rPr>
        <w:t xml:space="preserve">Fairy Fantasy Exotic Wilds - Κανόνες Παιχνιδιού</w:t>
      </w:r>
    </w:p>
    <w:p w:rsidR="00000000" w:rsidDel="00000000" w:rsidP="00000000" w:rsidRDefault="00000000" w:rsidRPr="00000000" w14:paraId="00000002">
      <w:pPr>
        <w:pStyle w:val="Heading2"/>
        <w:numPr>
          <w:ilvl w:val="1"/>
          <w:numId w:val="1"/>
        </w:numPr>
        <w:tabs>
          <w:tab w:val="left" w:leader="none" w:pos="0"/>
        </w:tabs>
        <w:ind w:left="0" w:firstLine="0"/>
        <w:rPr>
          <w:lang w:val="el-GR"/>
          <w:rFonts/>
        </w:rPr>
      </w:pPr>
      <w:r>
        <w:rPr>
          <w:lang w:val="el-GR"/>
          <w:rFonts/>
        </w:rPr>
        <w:t xml:space="preserve">Γενικά</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true"/>
          <w:i w:val="false"/>
          <w:smallCaps w:val="false"/>
          <w:strike w:val="false"/>
          <w:color w:val="000000"/>
          <w:sz w:val="22"/>
          <w:u w:val="none"/>
          <w:shd w:fill="auto" w:val="clear"/>
          <w:vertAlign w:val="baseline"/>
          <w:lang w:val="el-GR"/>
        </w:rPr>
        <w:t xml:space="preserve">Το Fairy Fantasy Exotic Wilds </w:t>
      </w:r>
      <w:r w:rsidDel="00000000" w:rsidR="00000000" w:rsidRPr="00000000">
        <w:rPr>
          <w:rFonts w:ascii="Calibri" w:hAnsi="Calibri"/>
          <w:b w:val="0"/>
          <w:i w:val="0"/>
          <w:smallCaps w:val="0"/>
          <w:strike w:val="0"/>
          <w:color w:val="000000"/>
          <w:sz w:val="22"/>
          <w:szCs w:val="22"/>
          <w:u w:val="none"/>
          <w:shd w:fill="auto" w:val="clear"/>
          <w:vertAlign w:val="baseline"/>
          <w:lang w:val="el-GR"/>
        </w:rPr>
        <w:t xml:space="preserve">είναι ένα βίντεο φρουτάκι (κουλοχέρης) με 5 στήλες, 3 σειρές, και 243 ‘τρόπους κέρδους’, το οποίο περιλαμβάνει Exotic Wilds.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bookmarkStart w:colFirst="0" w:colLast="0" w:name="_gjdgxs" w:id="0"/>
      <w:bookmarkEnd w:id="0"/>
      <w:r>
        <w:rPr>
          <w:rFonts w:ascii="Calibri" w:hAnsi="Calibri"/>
          <w:b w:val="false"/>
          <w:i w:val="false"/>
          <w:smallCaps w:val="false"/>
          <w:strike w:val="false"/>
          <w:color w:val="000000"/>
          <w:sz w:val="22"/>
          <w:u w:val="none"/>
          <w:shd w:fill="auto" w:val="clear"/>
          <w:vertAlign w:val="baseline"/>
          <w:lang w:val="el-GR"/>
        </w:rPr>
        <w:t xml:space="preserve">Σε κάθε περιστροφή στήλης, 1, 2, 3, ή 4 στήλες θα μεταμορφωθούν σε [Ivy Leaves], [Waterfall], ή [Flames].</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Όταν οι στήλες σταματήσουν, όλες οι μεταμορφωμένες wild στήλες που συμμετέχουν σε κέρδος (win) θα μεταμορφωθούν στην αντίστοιχη Exotic Wild νεράιδα και θα λάβουν έναν εξωτικό πολλαπλασιαστή που αντιστοιχεί στην εμφανιζόμενη νεράιδα.</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Με άλλα λόγια, [Ivy leaves], [waterfall], ή [flames] θα μεταμορφωθούν σε [Earth Fairy], [Water Fairy], ή [Fire Fairy] αντίστοιχα, εάν συμμετέχουν σε κέρδος (win).</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Οι μεταμορφωμένες wild στήλες που δε συμμετέχουν σε κάποιον τρόπο κέρδους (winning ways) δε θα μεταμορφωθούν σε Exotic Wild.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Στο τέλος κάθε spin (περιστροφής), κάθε [Earth Fairy] που εμφανίζεται στις στήλες θα λάβει έναν τυχαίο πολλαπλασιαστή από 2x έως 7x.</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Συγκεκριμένα, 2x, 3x, 4x, 5x, 6x, ή 7x.</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Στο τέλος κάθε spin (περιστροφής), κάθε [Water Fairy] που εμφανίζεται στις στήλες θα λάβει έναν τυχαίο πολλαπλασιαστή από 3x έως 15x.</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Συγκεκριμένα, 3x, 5x, 7x, 10x, 12x ή 15x.</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Στο τέλος κάθε spin (περιστροφής), κάθε [Fire Fairy] που εμφανίζεται στις στήλες θα λάβει έναν τυχαίο πολλαπλασιαστή από 5x έως 50x.</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Συγκεκριμένα, 5x, 10x, 15x, 20x, 30x, ή 50x.</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Εάν περισσότερα από ένα Exotic Wilds εμφανιστούν στην οθόνη κατά τη διάρκεια του ίδιου spin, τα κέρδη που περιλαμβάνουν πολλαπλά Exotic Wilds παίρνουν το άθροισμα όλων των Exotic Πολλαπλασιαστών που περιλαμβάνονται στο spin.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[Earth Fairy] αντικαθιστά όλα τα σύμβολα εκτός από [Scatter], [Water Fairy], και [Fire Fairy].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[Water Fairy] αντικαθιστά όλα τα σύμβολα εκτός από [Scatter], [Earth Fairy], και [Fire Fairy].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[Fire Fairy] αντικαθιστά όλα τα σύμβολα εκτός από [Scatter], [Earth Fairy], και [Water Fairy].</w:t>
      </w:r>
    </w:p>
    <w:p w:rsidR="00000000" w:rsidDel="00000000" w:rsidP="00000000" w:rsidRDefault="00000000" w:rsidRPr="00000000" w14:paraId="0000000C">
      <w:pPr>
        <w:pStyle w:val="Heading2"/>
        <w:numPr>
          <w:ilvl w:val="1"/>
          <w:numId w:val="1"/>
        </w:numPr>
        <w:tabs>
          <w:tab w:val="left" w:leader="none" w:pos="0"/>
        </w:tabs>
        <w:ind w:left="0" w:firstLine="0"/>
        <w:rPr>
          <w:lang w:val="el-GR"/>
          <w:rFonts/>
        </w:rPr>
      </w:pPr>
      <w:r>
        <w:rPr>
          <w:lang w:val="el-GR"/>
          <w:rFonts/>
        </w:rPr>
        <w:t xml:space="preserve">Free Spins και Επιλογή Μεταβλητότητας</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Η προσγείωση 3 [free spins] στο βασικό παιχνίδι ενεργοποιεί Free Spins (Δωρεάν Περιστροφές).</w:t>
      </w:r>
      <w:r w:rsidDel="00000000" w:rsidR="00000000" w:rsidRPr="00000000">
        <w:rPr>
          <w:rFonts w:ascii="Calibri" w:hAnsi="Calibri"/>
          <w:b w:val="0"/>
          <w:i w:val="0"/>
          <w:smallCaps w:val="0"/>
          <w:strike w:val="0"/>
          <w:color w:val="000000"/>
          <w:sz w:val="22"/>
          <w:szCs w:val="22"/>
          <w:u w:val="none"/>
          <w:shd w:fill="auto" w:val="clear"/>
          <w:vertAlign w:val="baseline"/>
          <w:lang w:val="el-GR"/>
        </w:rPr>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Επίλεξε 1 από 3 Free Spin επιλογές για Μεσαία έως Ακραία Μεταβλητότητα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H επιλογή Μεσαίας Μεταβλητότητας απονέμει 10 free spins με 2 μεταμορφώσεις στήλης ανά spin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Η επιλογή Υψηλής Μεταβλητότητας απονέμει 5 free spins με 3 μεταμορφώσεις στήλης ανά spin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Η επιλογή Ακραίας Μεταβλητότητας απονέμει 1 free spin με 4 μεταμορφώσεις στήλης</w:t>
      </w:r>
      <w:r>
        <w:rPr>
          <w:rFonts w:ascii="Calibri" w:hAnsi="Calibri"/>
          <w:b w:val="false"/>
          <w:i w:val="false"/>
          <w:smallCaps w:val="false"/>
          <w:strike w:val="false"/>
          <w:color w:val="000000"/>
          <w:sz w:val="22"/>
          <w:u w:val="none"/>
          <w:shd w:fill="auto" w:val="clear"/>
          <w:vertAlign w:val="baseline"/>
          <w:lang w:val="el-GR"/>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Δεν είναι δυνατή η επανεργοποίηση περισσοτέρων free spins κατά τη διάρκεια Free Spins Bonus.</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Τα Free Spins μπορούν μόνο να εμφανιστούν στις στήλες 2, 3, και 4.</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Τα free spins παίζονται με το bet (ποντάρισμα) του spin ενεργοποίησης.</w:t>
      </w:r>
    </w:p>
    <w:p w:rsidR="00000000" w:rsidDel="00000000" w:rsidP="00000000" w:rsidRDefault="00000000" w:rsidRPr="00000000" w14:paraId="00000014">
      <w:pPr>
        <w:pStyle w:val="Heading2"/>
        <w:numPr>
          <w:ilvl w:val="1"/>
          <w:numId w:val="1"/>
        </w:numPr>
        <w:tabs>
          <w:tab w:val="left" w:leader="none" w:pos="0"/>
        </w:tabs>
        <w:ind w:left="0" w:firstLine="0"/>
        <w:rPr>
          <w:lang w:val="el-GR"/>
          <w:rFonts/>
        </w:rPr>
      </w:pPr>
      <w:r>
        <w:rPr>
          <w:lang w:val="el-GR"/>
          <w:rFonts/>
        </w:rPr>
        <w:t xml:space="preserve">Αγορά Free Spins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Πάτησε το κουμπί [Buy Free Spins] για είσοδο στην οθόνη επιβεβαίωσης αγοράς bonus.</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Επίλεξε το ύψος του bonus και πάτησε το κουμπί [Buy] για να επιβεβαιώσεις ποντάρισμα ύψους 96x και να εισέλθεις αυτόματα στα Free Spins.</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Το RTP για την Αγορά Bonus είναι 93,94%, 94,10%, και 94,08% αντίστοιχα με την επιλογή με 10, 5, ή 1 spin που θα κάνεις.</w:t>
      </w:r>
      <w:r>
        <w:rPr>
          <w:rFonts w:ascii="Calibri" w:hAnsi="Calibri"/>
          <w:b w:val="false"/>
          <w:i w:val="false"/>
          <w:smallCaps w:val="false"/>
          <w:strike w:val="false"/>
          <w:color w:val="000000"/>
          <w:sz w:val="22"/>
          <w:u w:val="none"/>
          <w:shd w:fill="auto" w:val="clear"/>
          <w:vertAlign w:val="baseline"/>
          <w:lang w:val="el-GR"/>
        </w:rPr>
        <w:t xml:space="preserve">  </w:t>
      </w:r>
      <w:r w:rsidDel="00000000" w:rsidR="00000000" w:rsidRPr="00000000">
        <w:rPr>
          <w:rFonts w:ascii="Quattrocento Sans" w:hAnsi="Quattrocento Sans"/>
          <w:b w:val="0"/>
          <w:i w:val="0"/>
          <w:smallCaps w:val="0"/>
          <w:strike w:val="0"/>
          <w:color w:val="242424"/>
          <w:sz w:val="21"/>
          <w:szCs w:val="21"/>
          <w:highlight w:val="white"/>
          <w:u w:val="none"/>
          <w:vertAlign w:val="baseline"/>
          <w:lang w:val="el-GR"/>
        </w:rPr>
        <w:t xml:space="preserve">Η Λειτουργία Αγοράς μπορεί να μην είναι διαθέσιμη σε όλες τις αγορές.</w:t>
      </w:r>
    </w:p>
    <w:p w:rsidR="00000000" w:rsidDel="00000000" w:rsidP="00000000" w:rsidRDefault="00000000" w:rsidRPr="00000000" w14:paraId="00000016">
      <w:pPr>
        <w:pStyle w:val="Heading2"/>
        <w:numPr>
          <w:ilvl w:val="1"/>
          <w:numId w:val="1"/>
        </w:numPr>
        <w:tabs>
          <w:tab w:val="left" w:leader="none" w:pos="0"/>
        </w:tabs>
        <w:ind w:left="0" w:firstLine="0"/>
        <w:rPr>
          <w:lang w:val="el-GR"/>
          <w:rFonts/>
        </w:rPr>
      </w:pPr>
      <w:r>
        <w:rPr>
          <w:lang w:val="el-GR"/>
          <w:rFonts/>
        </w:rPr>
        <w:t xml:space="preserve">Free Spins Διπλή Πιθανότητα</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Πάτησε [Double Free Spins Chance] για να διπλασιάσεις την πιθανότητα ενεργοποίησης του Free Spins Bonus με αντάλλαγμα ένα έξτρα αντι-bet που ισούται με 30% του ποσού που έχει ήδη πονταριστεί. Το RTP όταν είναι ενεργοποιημένη η Free Spins Διπλή Πιθανότητα είναι 93,99%, 94,11%, και 93,92% ανάλογα εάν έχεις επιλέξει 10, 5, ή 1 free spins αντίστοιχα.</w:t>
      </w:r>
      <w:r>
        <w:rPr>
          <w:rFonts w:ascii="Calibri" w:hAnsi="Calibri"/>
          <w:b w:val="false"/>
          <w:i w:val="false"/>
          <w:smallCaps w:val="false"/>
          <w:strike w:val="false"/>
          <w:color w:val="000000"/>
          <w:sz w:val="22"/>
          <w:u w:val="none"/>
          <w:shd w:fill="auto" w:val="clear"/>
          <w:vertAlign w:val="baseline"/>
          <w:lang w:val="el-GR"/>
        </w:rPr>
        <w:t xml:space="preserve">  </w:t>
      </w:r>
      <w:r>
        <w:rPr>
          <w:rFonts w:ascii="Calibri" w:hAnsi="Calibri"/>
          <w:b w:val="false"/>
          <w:i w:val="false"/>
          <w:smallCaps w:val="false"/>
          <w:strike w:val="false"/>
          <w:color w:val="000000"/>
          <w:sz w:val="22"/>
          <w:u w:val="none"/>
          <w:shd w:fill="auto" w:val="clear"/>
          <w:vertAlign w:val="baseline"/>
          <w:lang w:val="el-GR"/>
        </w:rPr>
        <w:t xml:space="preserve">Η επιλογή Αγορά Bonus δεν είναι διαθέσιμη όταν είναι ενεργοποιημένη η FS Ενίσχυση.</w:t>
      </w:r>
    </w:p>
    <w:p w:rsidR="00000000" w:rsidDel="00000000" w:rsidP="00000000" w:rsidRDefault="00000000" w:rsidRPr="00000000" w14:paraId="00000018">
      <w:pPr>
        <w:pStyle w:val="Heading2"/>
        <w:numPr>
          <w:ilvl w:val="1"/>
          <w:numId w:val="1"/>
        </w:numPr>
        <w:tabs>
          <w:tab w:val="left" w:leader="none" w:pos="0"/>
        </w:tabs>
        <w:ind w:left="0" w:firstLine="0"/>
        <w:rPr>
          <w:lang w:val="el-GR"/>
          <w:rFonts/>
        </w:rPr>
      </w:pPr>
      <w:r>
        <w:rPr>
          <w:lang w:val="el-GR"/>
          <w:rFonts/>
        </w:rPr>
        <w:t xml:space="preserve">RTP</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Όταν ο παίκτης επιλέγει να παίξει την επιλογή Free Spins με 10 free spins, το RTP είναι 93,97%</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Όταν ο παίκτης επιλέγει να παίξει την επιλογή Free Spins με 5 free spins, το RTP είναι 93,98%</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lang w:val="el-GR"/>
        </w:rPr>
      </w:pPr>
      <w:r>
        <w:rPr>
          <w:rFonts w:ascii="Calibri" w:hAnsi="Calibri"/>
          <w:b w:val="false"/>
          <w:i w:val="false"/>
          <w:smallCaps w:val="false"/>
          <w:strike w:val="false"/>
          <w:color w:val="000000"/>
          <w:sz w:val="22"/>
          <w:u w:val="none"/>
          <w:shd w:fill="auto" w:val="clear"/>
          <w:vertAlign w:val="baseline"/>
          <w:lang w:val="el-GR"/>
        </w:rPr>
        <w:t xml:space="preserve">Όταν ο παίκτης επιλέγει να παίξει την επιλογή Free Spins με 1 free spin, το RTP είναι 93,93%</w:t>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018FCE29-DAA8-49FE-BE89-C01FE58CE9C8}"/>
</file>

<file path=customXml/itemProps2.xml><?xml version="1.0" encoding="utf-8"?>
<ds:datastoreItem xmlns:ds="http://schemas.openxmlformats.org/officeDocument/2006/customXml" ds:itemID="{2D9E0B29-7DB1-470A-A782-0E0FAECCE46F}"/>
</file>

<file path=customXml/itemProps3.xml><?xml version="1.0" encoding="utf-8"?>
<ds:datastoreItem xmlns:ds="http://schemas.openxmlformats.org/officeDocument/2006/customXml" ds:itemID="{2A6E69D0-2CA6-4F1B-8304-33BD1A5409D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ies>
</file>