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BC202" w14:textId="64B3C49E" w:rsidR="001155C6" w:rsidRDefault="00421BCC" w:rsidP="00421BCC">
      <w:pPr>
        <w:pStyle w:val="Heading2"/>
        <w:rPr>
          <w:lang w:val="nl-NL"/>
          <w:rFonts/>
        </w:rPr>
      </w:pPr>
      <w:r>
        <w:rPr>
          <w:lang w:val="nl-NL"/>
          <w:rFonts/>
        </w:rPr>
        <w:t xml:space="preserve">Over het Spel</w:t>
      </w:r>
    </w:p>
    <w:p w14:paraId="5F917BE8" w14:textId="7E1973D8" w:rsidR="00421BCC" w:rsidRDefault="00E536CD">
      <w:pPr>
        <w:rPr>
          <w:lang w:val="nl-NL"/>
          <w:rFonts/>
        </w:rPr>
      </w:pPr>
      <w:r>
        <w:rPr>
          <w:lang w:val="nl-NL"/>
          <w:rFonts/>
        </w:rPr>
        <w:t xml:space="preserve">Aladdin's Rollover Respins is een 3-bij-5-rollen alle-scatters game met re-spins en toenemende vermenigvuldiger-rol-verhogers.</w:t>
      </w:r>
    </w:p>
    <w:p w14:paraId="04ACC6EE" w14:textId="6ADDBFB2" w:rsidR="00421BCC" w:rsidRPr="006427A7" w:rsidRDefault="00421BCC" w:rsidP="00421BCC">
      <w:pPr>
        <w:rPr>
          <w:rFonts w:cstheme="minorHAnsi"/>
          <w:color w:val="242424"/>
          <w:shd w:val="clear" w:color="auto" w:fill="FFFFFF"/>
          <w:lang w:val="nl-NL"/>
        </w:rPr>
      </w:pPr>
      <w:r>
        <w:rPr>
          <w:color w:val="242424"/>
          <w:shd w:val="clear" w:color="auto" w:fill="FFFFFF"/>
          <w:lang w:val="nl-NL"/>
          <w:rFonts/>
        </w:rPr>
        <w:t xml:space="preserve">De daadwerkelijke uitbetaling staat gelijk aan de som van de dynamische betaaltabelwaardes corresponderend met elk gewonnen symbool.</w:t>
      </w:r>
      <w:r>
        <w:rPr>
          <w:color w:val="242424"/>
          <w:shd w:val="clear" w:color="auto" w:fill="FFFFFF"/>
          <w:lang w:val="nl-NL"/>
          <w:rFonts/>
        </w:rPr>
        <w:t xml:space="preserve"> </w:t>
      </w:r>
      <w:r>
        <w:rPr>
          <w:color w:val="242424"/>
          <w:shd w:val="clear" w:color="auto" w:fill="FFFFFF"/>
          <w:lang w:val="nl-NL"/>
          <w:rFonts/>
        </w:rPr>
        <w:t xml:space="preserve">Gelijktijdige of samenvallende winsten worden opgeteld.</w:t>
      </w:r>
    </w:p>
    <w:p w14:paraId="2F931EC2" w14:textId="43A10A63" w:rsidR="004F435F" w:rsidRDefault="004F435F" w:rsidP="004F435F">
      <w:pPr>
        <w:pStyle w:val="Heading2"/>
        <w:rPr>
          <w:lang w:val="nl-NL"/>
          <w:rFonts/>
        </w:rPr>
      </w:pPr>
      <w:r>
        <w:rPr>
          <w:lang w:val="nl-NL"/>
          <w:rFonts/>
        </w:rPr>
        <w:t xml:space="preserve">Wilde Lamp</w:t>
      </w:r>
    </w:p>
    <w:p w14:paraId="521A5E90" w14:textId="77777777" w:rsidR="00E978E0" w:rsidRDefault="00EB111A" w:rsidP="004F435F">
      <w:pPr>
        <w:rPr>
          <w:lang w:val="nl-NL"/>
          <w:rFonts/>
        </w:rPr>
      </w:pPr>
      <w:r>
        <w:rPr>
          <w:lang w:val="nl-NL"/>
          <w:rFonts/>
        </w:rPr>
        <w:t xml:space="preserve">Één of meer [Lamp] kunnen verschijnen op de rollen.</w:t>
      </w:r>
    </w:p>
    <w:p w14:paraId="5F7BBFDC" w14:textId="0081E5BE" w:rsidR="00AC7F79" w:rsidRDefault="00E978E0" w:rsidP="004F435F">
      <w:pPr>
        <w:rPr>
          <w:lang w:val="nl-NL"/>
          <w:rFonts/>
        </w:rPr>
      </w:pPr>
      <w:r>
        <w:rPr>
          <w:lang w:val="nl-NL"/>
          <w:rFonts/>
        </w:rPr>
        <w:t xml:space="preserve">[Lamp] vervangt alle symbolen behalve [Scatter].</w:t>
      </w:r>
      <w:r>
        <w:rPr>
          <w:lang w:val="nl-NL"/>
          <w:rFonts/>
        </w:rPr>
        <w:t xml:space="preserve">  </w:t>
      </w:r>
      <w:r>
        <w:rPr>
          <w:lang w:val="nl-NL"/>
          <w:rFonts/>
        </w:rPr>
        <w:t xml:space="preserve">Elke winst met minstens één [lamp] die bijdraagt aan de winst, activeert de Rollover Respins Functie.</w:t>
      </w:r>
    </w:p>
    <w:p w14:paraId="14646C6A" w14:textId="45BF21A3" w:rsidR="004647BF" w:rsidRDefault="004647BF" w:rsidP="004F435F">
      <w:pPr>
        <w:rPr>
          <w:lang w:val="nl-NL"/>
          <w:rFonts/>
        </w:rPr>
      </w:pPr>
      <w:r>
        <w:rPr>
          <w:lang w:val="nl-NL"/>
          <w:rFonts/>
        </w:rPr>
        <w:t xml:space="preserve">Tijdens de Rollover Respins functie zal een rol rolover met een rol met een [lamp] het aantal van de huidige vermenigvuldiger verdubbelen.</w:t>
      </w:r>
      <w:r>
        <w:rPr>
          <w:lang w:val="nl-NL"/>
          <w:rFonts/>
        </w:rPr>
        <w:t xml:space="preserve">  </w:t>
      </w:r>
      <w:r>
        <w:rPr>
          <w:lang w:val="nl-NL"/>
          <w:rFonts/>
        </w:rPr>
        <w:t xml:space="preserve">Als meerdere rollen tegelijk omrollen, worden andere rollen zonder lamp eerst toegevoegd aan de huidige vermenigvuldiger voordat de vermenigvuldiger verdubbeld wordt.</w:t>
      </w:r>
    </w:p>
    <w:p w14:paraId="642A17C1" w14:textId="4325FA63" w:rsidR="00421BCC" w:rsidRDefault="001E0957" w:rsidP="00421BCC">
      <w:pPr>
        <w:pStyle w:val="Heading2"/>
        <w:rPr>
          <w:lang w:val="nl-NL"/>
          <w:rFonts/>
        </w:rPr>
      </w:pPr>
      <w:r>
        <w:rPr>
          <w:lang w:val="nl-NL"/>
          <w:rFonts/>
        </w:rPr>
        <w:t xml:space="preserve">Plakkende Scatter Betaalt</w:t>
      </w:r>
    </w:p>
    <w:p w14:paraId="52000AE9" w14:textId="77777777" w:rsidR="00C6218E" w:rsidRDefault="00421BCC" w:rsidP="0077322C">
      <w:pPr>
        <w:rPr>
          <w:lang w:val="nl-NL"/>
          <w:rFonts/>
        </w:rPr>
      </w:pPr>
      <w:r>
        <w:rPr>
          <w:lang w:val="nl-NL"/>
          <w:rFonts/>
        </w:rPr>
        <w:t xml:space="preserve">Als 5 of meer van hetzelfde symbool landen op een enkele spin inclusief minstens één wilde [lamp], blijven deze symbolen plakken en activeren de symboolteller.</w:t>
      </w:r>
      <w:r>
        <w:rPr>
          <w:lang w:val="nl-NL"/>
          <w:rFonts/>
        </w:rPr>
        <w:t xml:space="preserve">  </w:t>
      </w:r>
      <w:r>
        <w:rPr>
          <w:lang w:val="nl-NL"/>
          <w:rFonts/>
        </w:rPr>
        <w:t xml:space="preserve">De teller verschijnt dynamisch en houdt bij hoeveel van elk symbool zijn blijven plakken aan de rollen.</w:t>
      </w:r>
      <w:r>
        <w:rPr>
          <w:lang w:val="nl-NL"/>
          <w:rFonts/>
        </w:rPr>
        <w:t xml:space="preserve">  </w:t>
      </w:r>
      <w:r>
        <w:rPr>
          <w:lang w:val="nl-NL"/>
          <w:rFonts/>
        </w:rPr>
        <w:t xml:space="preserve">Het is mogelijk om de teller op meer dan één normaal symbool te activeren als 5 van twee verschillende symbolen ergens op de rollen landen op dezelfde initiële spin inclusief minstens één wilde [lamp] die bijdraagt aan de winst.</w:t>
      </w:r>
      <w:r>
        <w:rPr>
          <w:lang w:val="nl-NL"/>
          <w:rFonts/>
        </w:rPr>
        <w:t xml:space="preserve"> </w:t>
      </w:r>
    </w:p>
    <w:p w14:paraId="7826BB47" w14:textId="77777777" w:rsidR="00C6218E" w:rsidRDefault="003E50B4" w:rsidP="0077322C">
      <w:pPr>
        <w:rPr>
          <w:lang w:val="nl-NL"/>
          <w:rFonts/>
        </w:rPr>
      </w:pPr>
      <w:r>
        <w:rPr>
          <w:lang w:val="nl-NL"/>
          <w:rFonts/>
        </w:rPr>
        <w:t xml:space="preserve">Aanvullende symbolen kunnen ook geactiveerd worden door 5 van de zelfde niet-geactiveerde symbolen op een re-spin zonder dat nog een lamp nodig is om deel uit te maken van de 5 of meer winst.</w:t>
      </w:r>
      <w:r>
        <w:rPr>
          <w:lang w:val="nl-NL"/>
          <w:rFonts/>
        </w:rPr>
        <w:t xml:space="preserve"> </w:t>
      </w:r>
    </w:p>
    <w:p w14:paraId="0414D427" w14:textId="77777777" w:rsidR="00C6218E" w:rsidRDefault="0037506E" w:rsidP="0077322C">
      <w:pPr>
        <w:rPr>
          <w:lang w:val="nl-NL"/>
          <w:rFonts/>
        </w:rPr>
      </w:pPr>
      <w:r>
        <w:rPr>
          <w:lang w:val="nl-NL"/>
          <w:rFonts/>
        </w:rPr>
        <w:t xml:space="preserve">Als ten minste één of meer van een geactiveerd symbool op een respin landt, toont de teller het extra plakkende symbool en spinnen de niet plakkende symboolposities opnieuw.</w:t>
      </w:r>
      <w:r>
        <w:rPr>
          <w:lang w:val="nl-NL"/>
          <w:rFonts/>
        </w:rPr>
        <w:t xml:space="preserve">  </w:t>
      </w:r>
      <w:r>
        <w:rPr>
          <w:lang w:val="nl-NL"/>
          <w:rFonts/>
        </w:rPr>
        <w:t xml:space="preserve">Als geen symbolen meer blijven plakken na een re-spin en er geen volledige plakkende kolommen zijn, worden alle betalingen geëvalueerd op basis van het aantal plakkende symbolen getoond op de teller beneden en worden ze vermenigvuldigd met de vermenigvuldiger.</w:t>
      </w:r>
      <w:r>
        <w:rPr>
          <w:lang w:val="nl-NL"/>
          <w:rFonts/>
        </w:rPr>
        <w:t xml:space="preserve"> </w:t>
      </w:r>
    </w:p>
    <w:p w14:paraId="26713598" w14:textId="77777777" w:rsidR="00C6218E" w:rsidRDefault="0037506E" w:rsidP="0077322C">
      <w:pPr>
        <w:rPr>
          <w:lang w:val="nl-NL"/>
          <w:rFonts/>
        </w:rPr>
      </w:pPr>
      <w:r>
        <w:rPr>
          <w:lang w:val="nl-NL"/>
          <w:rFonts/>
        </w:rPr>
        <w:t xml:space="preserve">Als er volledig plakkende rollen zijn, verdwijnt elke kolom en verhoogt de vermenigvuldiger.</w:t>
      </w:r>
      <w:r>
        <w:rPr>
          <w:lang w:val="nl-NL"/>
          <w:rFonts/>
        </w:rPr>
        <w:t xml:space="preserve">  </w:t>
      </w:r>
      <w:r>
        <w:rPr>
          <w:lang w:val="nl-NL"/>
          <w:rFonts/>
        </w:rPr>
        <w:t xml:space="preserve">De vermenigvuldiger verhoogt met +3 voor elke volle kolom van 3 van hetzelfde hoge karakter, +2 voor dezelfde dierlijke karakters, of +1 voor elke kolom van andere plakkende symbolen.</w:t>
      </w:r>
      <w:r>
        <w:rPr>
          <w:lang w:val="nl-NL"/>
          <w:rFonts/>
        </w:rPr>
        <w:t xml:space="preserve"> </w:t>
      </w:r>
    </w:p>
    <w:p w14:paraId="6ACC1472" w14:textId="77777777" w:rsidR="00C6218E" w:rsidRDefault="0037506E" w:rsidP="0077322C">
      <w:pPr>
        <w:rPr>
          <w:lang w:val="nl-NL"/>
          <w:rFonts/>
        </w:rPr>
      </w:pPr>
      <w:r>
        <w:rPr>
          <w:lang w:val="nl-NL"/>
          <w:rFonts/>
        </w:rPr>
        <w:t xml:space="preserve">Kolommen schuiven dan op om ruimte te maken voor nieuwe kolommen om de volle te vervangen.</w:t>
      </w:r>
    </w:p>
    <w:p w14:paraId="35E8099B" w14:textId="77777777" w:rsidR="00C6218E" w:rsidRDefault="0037506E" w:rsidP="0077322C">
      <w:pPr>
        <w:rPr>
          <w:lang w:val="nl-NL"/>
          <w:rFonts/>
        </w:rPr>
      </w:pPr>
      <w:r>
        <w:rPr>
          <w:lang w:val="nl-NL"/>
          <w:rFonts/>
        </w:rPr>
        <w:t xml:space="preserve">Als een van de vervangende kolommen een symbool bevat dat overeenkomt met een van de geactiveerde plakkerige symbolen, dan blijven die symbolen ook plakken, waardoor de overeenkomstige symbooltellers toenemen en de re-spins doorgaan om te proberen meer plakkerige symbolen te krijgen voor meer re-spins en volledige plakkende kolommen voor vermenigvuldigers en meer vervangende kolommen.</w:t>
      </w:r>
      <w:r>
        <w:rPr>
          <w:lang w:val="nl-NL"/>
          <w:rFonts/>
        </w:rPr>
        <w:t xml:space="preserve"> </w:t>
      </w:r>
    </w:p>
    <w:p w14:paraId="624DC286" w14:textId="77777777" w:rsidR="00C6218E" w:rsidRDefault="008A0E3B" w:rsidP="0077322C">
      <w:pPr>
        <w:rPr>
          <w:lang w:val="nl-NL"/>
          <w:rFonts/>
        </w:rPr>
      </w:pPr>
      <w:r>
        <w:rPr>
          <w:lang w:val="nl-NL"/>
          <w:rFonts/>
        </w:rPr>
        <w:t xml:space="preserve">Als er geen vervangende kolommen zijn die een overeenkomend geactiveerd symbool onthullen, eindigt de spin en worden de uitbetalingen geëvalueerd met de vermenigvuldiger zoals hierboven beschreven.</w:t>
      </w:r>
    </w:p>
    <w:p w14:paraId="668C9D65" w14:textId="77777777" w:rsidR="00C6218E" w:rsidRDefault="0065776A" w:rsidP="0077322C">
      <w:pPr>
        <w:rPr>
          <w:lang w:val="nl-NL"/>
          <w:rFonts/>
        </w:rPr>
      </w:pPr>
      <w:r>
        <w:rPr>
          <w:lang w:val="nl-NL"/>
          <w:rFonts/>
        </w:rPr>
        <w:t xml:space="preserve">Volle kolommen blijven de vermenigvuldiger verhogen tot een maximum van 50x.</w:t>
      </w:r>
      <w:r>
        <w:rPr>
          <w:lang w:val="nl-NL"/>
          <w:rFonts/>
        </w:rPr>
        <w:t xml:space="preserve"> </w:t>
      </w:r>
    </w:p>
    <w:p w14:paraId="7DC33B17" w14:textId="77777777" w:rsidR="00C6218E" w:rsidRDefault="00AF3101" w:rsidP="0077322C">
      <w:pPr>
        <w:rPr>
          <w:lang w:val="nl-NL"/>
          <w:rFonts/>
        </w:rPr>
      </w:pPr>
      <w:r>
        <w:rPr>
          <w:lang w:val="nl-NL"/>
          <w:rFonts/>
        </w:rPr>
        <w:t xml:space="preserve">De vermenigvuldiger telt niet mee voor de free spin beloningen bonus.</w:t>
      </w:r>
      <w:r>
        <w:rPr>
          <w:lang w:val="nl-NL"/>
          <w:rFonts/>
        </w:rPr>
        <w:t xml:space="preserve"> </w:t>
      </w:r>
    </w:p>
    <w:p w14:paraId="016B0F12" w14:textId="17E66BD3" w:rsidR="0077322C" w:rsidRPr="0077322C" w:rsidRDefault="0077322C" w:rsidP="0077322C">
      <w:pPr>
        <w:rPr>
          <w:rFonts w:ascii="Times New Roman" w:eastAsia="Times New Roman" w:hAnsi="Times New Roman" w:cs="Times New Roman"/>
          <w:sz w:val="24"/>
          <w:szCs w:val="24"/>
          <w:lang w:val="nl-NL"/>
        </w:rPr>
      </w:pPr>
      <w:r>
        <w:rPr>
          <w:lang w:val="nl-NL"/>
          <w:rFonts/>
        </w:rPr>
        <w:t xml:space="preserve">Tijdens respins, spinnen alleen symboolposities die momenteel geen plakkende posities zijn. Daardoor worden alleen niet plakkende posities meegenomen bij het tellen van meer symbolen.</w:t>
      </w:r>
    </w:p>
    <w:p w14:paraId="644A0F5A" w14:textId="332D7734" w:rsidR="0037506E" w:rsidRDefault="0037506E" w:rsidP="00421BCC">
      <w:pPr>
        <w:rPr>
          <w:lang w:val="nl-NL"/>
          <w:rFonts/>
        </w:rPr>
      </w:pPr>
    </w:p>
    <w:p w14:paraId="7242D683" w14:textId="4D558EA0" w:rsidR="00054881" w:rsidRDefault="00475F04" w:rsidP="00054881">
      <w:pPr>
        <w:pStyle w:val="Heading2"/>
        <w:rPr>
          <w:lang w:val="nl-NL"/>
          <w:rFonts/>
        </w:rPr>
      </w:pPr>
      <w:r>
        <w:rPr>
          <w:lang w:val="nl-NL"/>
          <w:rFonts/>
        </w:rPr>
        <w:t xml:space="preserve">Free Spins Accumulatie</w:t>
      </w:r>
      <w:r>
        <w:rPr>
          <w:lang w:val="nl-NL"/>
          <w:rFonts/>
        </w:rPr>
        <w:t xml:space="preserve"> </w:t>
      </w:r>
    </w:p>
    <w:p w14:paraId="08FFBF52" w14:textId="77777777" w:rsidR="00C6218E" w:rsidRDefault="0037506E" w:rsidP="00421BCC">
      <w:pPr>
        <w:rPr>
          <w:lang w:val="nl-NL"/>
          <w:rFonts/>
        </w:rPr>
      </w:pPr>
      <w:r>
        <w:rPr>
          <w:lang w:val="nl-NL"/>
          <w:rFonts/>
        </w:rPr>
        <w:t xml:space="preserve">Tijdens de initiële basisspelspin en alle re-spins worden free spin scatter symbolen verzameld en worden de free spins toegekend als gedurende de re-spins in totaal 3 of meer prijzenpot-symbolen landen.</w:t>
      </w:r>
      <w:r>
        <w:rPr>
          <w:lang w:val="nl-NL"/>
          <w:rFonts/>
        </w:rPr>
        <w:t xml:space="preserve"> </w:t>
      </w:r>
    </w:p>
    <w:p w14:paraId="0A3A8416" w14:textId="565B5062" w:rsidR="00C6218E" w:rsidRDefault="00727321" w:rsidP="00421BCC">
      <w:pPr>
        <w:rPr>
          <w:lang w:val="nl-NL"/>
          <w:rFonts/>
        </w:rPr>
      </w:pPr>
      <w:r>
        <w:rPr>
          <w:lang w:val="nl-NL"/>
          <w:rFonts/>
        </w:rPr>
        <w:t xml:space="preserve">3, 4, 6, of 8 free spins worden toegekend voor het landen van minstens 3, 6, 9, of 12 [scatter] symbolen respectievelijk.</w:t>
      </w:r>
      <w:r>
        <w:rPr>
          <w:lang w:val="nl-NL"/>
          <w:rFonts/>
        </w:rPr>
        <w:t xml:space="preserve">  </w:t>
      </w:r>
      <w:r>
        <w:rPr>
          <w:lang w:val="nl-NL"/>
          <w:rFonts/>
        </w:rPr>
        <w:t xml:space="preserve">Het landen van meer dan 12 [scatter] symbolen heeft geen extra effect behalve het toekennen van het maximum van 8 free spins aan het einde van de respins.</w:t>
      </w:r>
      <w:r>
        <w:rPr>
          <w:lang w:val="nl-NL"/>
          <w:rFonts/>
        </w:rPr>
        <w:t xml:space="preserve"> </w:t>
      </w:r>
    </w:p>
    <w:p w14:paraId="0F87F265" w14:textId="468F8051" w:rsidR="00565754" w:rsidRDefault="00FE0D87" w:rsidP="00421BCC">
      <w:pPr>
        <w:rPr>
          <w:rFonts w:ascii="Times New Roman" w:eastAsia="Times New Roman" w:hAnsi="Times New Roman" w:cs="Times New Roman"/>
          <w:sz w:val="24"/>
          <w:szCs w:val="24"/>
          <w:lang w:val="nl-NL"/>
        </w:rPr>
      </w:pPr>
      <w:r>
        <w:rPr>
          <w:lang w:val="nl-NL"/>
          <w:rFonts/>
        </w:rPr>
        <w:t xml:space="preserve">[Scatter] accumulatie wordt teruggezet naar nul aan het einde van elke spin.</w:t>
      </w:r>
      <w:r w:rsidR="002D5519" w:rsidRPr="3219B913">
        <w:rPr>
          <w:rFonts w:ascii="Times New Roman" w:hAnsi="Times New Roman"/>
          <w:sz w:val="24"/>
          <w:szCs w:val="24"/>
          <w:lang w:val="nl-NL"/>
        </w:rPr>
        <w:t xml:space="preserve"> </w:t>
      </w:r>
    </w:p>
    <w:p w14:paraId="58A0F0AF" w14:textId="0ACDEA8B" w:rsidR="00054881" w:rsidRDefault="00054881" w:rsidP="00421BCC">
      <w:pPr>
        <w:rPr>
          <w:lang w:val="nl-NL"/>
          <w:rFonts/>
        </w:rPr>
      </w:pPr>
    </w:p>
    <w:p w14:paraId="194E7604" w14:textId="64575C4C" w:rsidR="008C23C3" w:rsidRDefault="008C23C3" w:rsidP="008C23C3">
      <w:pPr>
        <w:pStyle w:val="Heading2"/>
        <w:rPr>
          <w:lang w:val="nl-NL"/>
          <w:rFonts/>
        </w:rPr>
      </w:pPr>
      <w:r>
        <w:rPr>
          <w:lang w:val="nl-NL"/>
          <w:rFonts/>
        </w:rPr>
        <w:t xml:space="preserve">Free Spins</w:t>
      </w:r>
    </w:p>
    <w:p w14:paraId="66ABED2F" w14:textId="77777777" w:rsidR="00C6218E" w:rsidRDefault="008C23C3" w:rsidP="002D5519">
      <w:pPr>
        <w:rPr>
          <w:lang w:val="nl-NL"/>
          <w:rFonts/>
        </w:rPr>
      </w:pPr>
      <w:r>
        <w:rPr>
          <w:lang w:val="nl-NL"/>
          <w:rFonts/>
        </w:rPr>
        <w:t xml:space="preserve">Na het activeren van de free spins met 3 of meer [scatters], krijgt de speler free spins gelijk aan het corresponderende aantal erboven getoond.</w:t>
      </w:r>
      <w:r>
        <w:rPr>
          <w:lang w:val="nl-NL"/>
          <w:rFonts/>
        </w:rPr>
        <w:t xml:space="preserve"> </w:t>
      </w:r>
    </w:p>
    <w:p w14:paraId="147B1B56" w14:textId="77777777" w:rsidR="00C6218E" w:rsidRDefault="008C23C3" w:rsidP="002D5519">
      <w:pPr>
        <w:rPr>
          <w:lang w:val="nl-NL"/>
          <w:rFonts/>
        </w:rPr>
      </w:pPr>
      <w:r>
        <w:rPr>
          <w:lang w:val="nl-NL"/>
          <w:rFonts/>
        </w:rPr>
        <w:t xml:space="preserve">Voor het begin van de free spins kiest de speler één van de 15 getoonde dozen om een symbool te onthullen.</w:t>
      </w:r>
      <w:r>
        <w:rPr>
          <w:lang w:val="nl-NL"/>
          <w:rFonts/>
        </w:rPr>
        <w:t xml:space="preserve">  </w:t>
      </w:r>
      <w:r>
        <w:rPr>
          <w:lang w:val="nl-NL"/>
          <w:rFonts/>
        </w:rPr>
        <w:t xml:space="preserve">Dit symbool onthuld vereist alleen 3 symbolen die blijven plakken en de rollover respins activeren.</w:t>
      </w:r>
    </w:p>
    <w:p w14:paraId="59005AC4" w14:textId="77777777" w:rsidR="00C6218E" w:rsidRDefault="007462B8" w:rsidP="002D5519">
      <w:pPr>
        <w:rPr>
          <w:lang w:val="nl-NL"/>
          <w:rFonts/>
        </w:rPr>
      </w:pPr>
      <w:r>
        <w:rPr>
          <w:lang w:val="nl-NL"/>
          <w:rFonts/>
        </w:rPr>
        <w:t xml:space="preserve">Daarnaast is een [Lamp] niet langer vereist om de respins te activeren en vermenigvuldiger-accumulatie niet teruggezet gedurende de free spins.</w:t>
      </w:r>
      <w:r>
        <w:rPr>
          <w:lang w:val="nl-NL"/>
          <w:rFonts/>
        </w:rPr>
        <w:t xml:space="preserve"> </w:t>
      </w:r>
    </w:p>
    <w:p w14:paraId="6A11DC5D" w14:textId="5CE1AEEB" w:rsidR="002D5519" w:rsidRPr="002D5519" w:rsidRDefault="002D5519" w:rsidP="002D5519">
      <w:pPr>
        <w:rPr>
          <w:rFonts w:ascii="Times New Roman" w:eastAsia="Times New Roman" w:hAnsi="Times New Roman" w:cs="Times New Roman"/>
          <w:sz w:val="24"/>
          <w:szCs w:val="24"/>
          <w:lang w:val="nl-NL"/>
        </w:rPr>
      </w:pPr>
      <w:r>
        <w:rPr>
          <w:lang w:val="nl-NL"/>
          <w:rFonts/>
        </w:rPr>
        <w:t xml:space="preserve">Free spins worden altijd gespeeld op de inzet van de activerende spin.</w:t>
      </w:r>
    </w:p>
    <w:p w14:paraId="3E7336BF" w14:textId="77777777" w:rsidR="00054881" w:rsidRPr="00421BCC" w:rsidRDefault="00054881" w:rsidP="00421BCC">
      <w:pPr>
        <w:rPr>
          <w:lang w:val="nl-NL"/>
          <w:rFonts/>
        </w:rPr>
      </w:pPr>
    </w:p>
    <w:p w14:paraId="1091EE0C" w14:textId="54850B1E" w:rsidR="007462B8" w:rsidRPr="007462B8" w:rsidRDefault="007462B8" w:rsidP="007462B8">
      <w:pPr>
        <w:pStyle w:val="Heading2"/>
        <w:rPr>
          <w:lang w:val="nl-NL"/>
          <w:rFonts/>
        </w:rPr>
      </w:pPr>
      <w:r>
        <w:rPr>
          <w:shd w:val="clear" w:color="auto" w:fill="FFFFFF"/>
          <w:lang w:val="nl-NL"/>
          <w:rFonts/>
        </w:rPr>
        <w:t xml:space="preserve">RTP</w:t>
      </w:r>
    </w:p>
    <w:p w14:paraId="5AE6FF34" w14:textId="06F7BBD9" w:rsidR="007462B8" w:rsidRPr="007462B8" w:rsidRDefault="007462B8" w:rsidP="007462B8">
      <w:pPr>
        <w:rPr>
          <w:lang w:val="nl-NL"/>
          <w:rFonts/>
        </w:rPr>
      </w:pPr>
      <w:r>
        <w:rPr>
          <w:lang w:val="nl-NL"/>
          <w:rFonts/>
        </w:rPr>
        <w:t xml:space="preserve">De theoretische RTP van het spel 94,05%.</w:t>
      </w:r>
    </w:p>
    <w:sectPr w:rsidR="007462B8" w:rsidRPr="007462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CC"/>
    <w:rsid w:val="00002850"/>
    <w:rsid w:val="00030B99"/>
    <w:rsid w:val="00054881"/>
    <w:rsid w:val="00055AF8"/>
    <w:rsid w:val="00070057"/>
    <w:rsid w:val="00077716"/>
    <w:rsid w:val="000A02E8"/>
    <w:rsid w:val="000B0D9D"/>
    <w:rsid w:val="000D3F0F"/>
    <w:rsid w:val="000D6C96"/>
    <w:rsid w:val="00100550"/>
    <w:rsid w:val="00130CA2"/>
    <w:rsid w:val="00142E68"/>
    <w:rsid w:val="00143B8D"/>
    <w:rsid w:val="0017185F"/>
    <w:rsid w:val="00174619"/>
    <w:rsid w:val="00176432"/>
    <w:rsid w:val="0018664E"/>
    <w:rsid w:val="001B61D9"/>
    <w:rsid w:val="001D69C8"/>
    <w:rsid w:val="001E0957"/>
    <w:rsid w:val="001F4901"/>
    <w:rsid w:val="001F5691"/>
    <w:rsid w:val="001F7C7E"/>
    <w:rsid w:val="00201F27"/>
    <w:rsid w:val="002222D2"/>
    <w:rsid w:val="00262F77"/>
    <w:rsid w:val="00267BCF"/>
    <w:rsid w:val="00276563"/>
    <w:rsid w:val="00292040"/>
    <w:rsid w:val="002C0B86"/>
    <w:rsid w:val="002C2414"/>
    <w:rsid w:val="002D5519"/>
    <w:rsid w:val="002D5FC4"/>
    <w:rsid w:val="002E7E6C"/>
    <w:rsid w:val="003028EA"/>
    <w:rsid w:val="00321E5A"/>
    <w:rsid w:val="003314AE"/>
    <w:rsid w:val="003372B9"/>
    <w:rsid w:val="00347996"/>
    <w:rsid w:val="0037506E"/>
    <w:rsid w:val="003A19D0"/>
    <w:rsid w:val="003A5E90"/>
    <w:rsid w:val="003C1574"/>
    <w:rsid w:val="003C3514"/>
    <w:rsid w:val="003E2FAF"/>
    <w:rsid w:val="003E50B4"/>
    <w:rsid w:val="003F7482"/>
    <w:rsid w:val="0041003E"/>
    <w:rsid w:val="0041294B"/>
    <w:rsid w:val="00421BCC"/>
    <w:rsid w:val="004537CD"/>
    <w:rsid w:val="004647BF"/>
    <w:rsid w:val="00475F04"/>
    <w:rsid w:val="0048311A"/>
    <w:rsid w:val="0049354B"/>
    <w:rsid w:val="004A005F"/>
    <w:rsid w:val="004A79FD"/>
    <w:rsid w:val="004B35A8"/>
    <w:rsid w:val="004C7DA1"/>
    <w:rsid w:val="004F10E5"/>
    <w:rsid w:val="004F2369"/>
    <w:rsid w:val="004F435F"/>
    <w:rsid w:val="00512548"/>
    <w:rsid w:val="00514454"/>
    <w:rsid w:val="005216D9"/>
    <w:rsid w:val="00531534"/>
    <w:rsid w:val="005632B7"/>
    <w:rsid w:val="0056550F"/>
    <w:rsid w:val="00565754"/>
    <w:rsid w:val="00586BCC"/>
    <w:rsid w:val="005B0351"/>
    <w:rsid w:val="005C63AB"/>
    <w:rsid w:val="005C6E8B"/>
    <w:rsid w:val="00604E34"/>
    <w:rsid w:val="00612E1B"/>
    <w:rsid w:val="0063097B"/>
    <w:rsid w:val="006343FE"/>
    <w:rsid w:val="00640F9F"/>
    <w:rsid w:val="00641EC3"/>
    <w:rsid w:val="006427A7"/>
    <w:rsid w:val="0065776A"/>
    <w:rsid w:val="006604D9"/>
    <w:rsid w:val="00660D14"/>
    <w:rsid w:val="006651C3"/>
    <w:rsid w:val="00676917"/>
    <w:rsid w:val="006A0C09"/>
    <w:rsid w:val="006B300C"/>
    <w:rsid w:val="006C24B7"/>
    <w:rsid w:val="00727321"/>
    <w:rsid w:val="007347A8"/>
    <w:rsid w:val="007462B8"/>
    <w:rsid w:val="00747029"/>
    <w:rsid w:val="00750659"/>
    <w:rsid w:val="00750C6D"/>
    <w:rsid w:val="00754521"/>
    <w:rsid w:val="00757CB8"/>
    <w:rsid w:val="0077322C"/>
    <w:rsid w:val="00773443"/>
    <w:rsid w:val="007A7B3B"/>
    <w:rsid w:val="007C22EE"/>
    <w:rsid w:val="007D0E64"/>
    <w:rsid w:val="007F7A8F"/>
    <w:rsid w:val="008003CD"/>
    <w:rsid w:val="008332BA"/>
    <w:rsid w:val="00852FD5"/>
    <w:rsid w:val="00882728"/>
    <w:rsid w:val="00897409"/>
    <w:rsid w:val="008A0E3B"/>
    <w:rsid w:val="008A2670"/>
    <w:rsid w:val="008A359A"/>
    <w:rsid w:val="008C23C3"/>
    <w:rsid w:val="008E3134"/>
    <w:rsid w:val="00910323"/>
    <w:rsid w:val="009158DE"/>
    <w:rsid w:val="0093364D"/>
    <w:rsid w:val="009340C9"/>
    <w:rsid w:val="009751BD"/>
    <w:rsid w:val="00992337"/>
    <w:rsid w:val="009A49CE"/>
    <w:rsid w:val="009A6BE0"/>
    <w:rsid w:val="009B03BF"/>
    <w:rsid w:val="009D547E"/>
    <w:rsid w:val="00A175EA"/>
    <w:rsid w:val="00A45C76"/>
    <w:rsid w:val="00A50F52"/>
    <w:rsid w:val="00A72E21"/>
    <w:rsid w:val="00AA3B5A"/>
    <w:rsid w:val="00AB3B9C"/>
    <w:rsid w:val="00AC7F79"/>
    <w:rsid w:val="00AD4FE5"/>
    <w:rsid w:val="00AE127E"/>
    <w:rsid w:val="00AF03D7"/>
    <w:rsid w:val="00AF3101"/>
    <w:rsid w:val="00B02ECE"/>
    <w:rsid w:val="00B26DC5"/>
    <w:rsid w:val="00B45816"/>
    <w:rsid w:val="00B52647"/>
    <w:rsid w:val="00B62313"/>
    <w:rsid w:val="00B64C25"/>
    <w:rsid w:val="00B70D6E"/>
    <w:rsid w:val="00B84C0E"/>
    <w:rsid w:val="00B858CB"/>
    <w:rsid w:val="00BD5272"/>
    <w:rsid w:val="00BF160B"/>
    <w:rsid w:val="00BF21BE"/>
    <w:rsid w:val="00BF6790"/>
    <w:rsid w:val="00C0109D"/>
    <w:rsid w:val="00C4438E"/>
    <w:rsid w:val="00C6218E"/>
    <w:rsid w:val="00C67850"/>
    <w:rsid w:val="00C72786"/>
    <w:rsid w:val="00C76ADC"/>
    <w:rsid w:val="00CC628A"/>
    <w:rsid w:val="00CF5453"/>
    <w:rsid w:val="00D22A99"/>
    <w:rsid w:val="00D5748F"/>
    <w:rsid w:val="00D73A6F"/>
    <w:rsid w:val="00D87A44"/>
    <w:rsid w:val="00DA5743"/>
    <w:rsid w:val="00E30A4B"/>
    <w:rsid w:val="00E47051"/>
    <w:rsid w:val="00E52FE4"/>
    <w:rsid w:val="00E536CD"/>
    <w:rsid w:val="00E978E0"/>
    <w:rsid w:val="00EB111A"/>
    <w:rsid w:val="00F4499E"/>
    <w:rsid w:val="00F57B42"/>
    <w:rsid w:val="00FE0D87"/>
    <w:rsid w:val="00FF34C4"/>
    <w:rsid w:val="00FF77C4"/>
    <w:rsid w:val="189AF934"/>
    <w:rsid w:val="1CDF8546"/>
    <w:rsid w:val="303A9C3C"/>
    <w:rsid w:val="3219B913"/>
    <w:rsid w:val="496F3A2E"/>
    <w:rsid w:val="579232A9"/>
    <w:rsid w:val="5BC5E790"/>
    <w:rsid w:val="5EBC6257"/>
    <w:rsid w:val="60CF3A12"/>
    <w:rsid w:val="63BE1E0C"/>
    <w:rsid w:val="6652A629"/>
    <w:rsid w:val="6E3F6BB6"/>
    <w:rsid w:val="73CE7F7D"/>
    <w:rsid w:val="74CA2EFB"/>
    <w:rsid w:val="76532B26"/>
    <w:rsid w:val="7A18A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6F24"/>
  <w15:chartTrackingRefBased/>
  <w15:docId w15:val="{C37CCE64-5703-4D89-B6B0-705839C6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21B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1BCC"/>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267BCF"/>
    <w:pPr>
      <w:spacing w:after="0" w:line="240" w:lineRule="auto"/>
    </w:pPr>
  </w:style>
  <w:style w:type="character" w:customStyle="1" w:styleId="ui-provider">
    <w:name w:val="ui-provider"/>
    <w:basedOn w:val="DefaultParagraphFont"/>
    <w:rsid w:val="002D5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9799">
      <w:bodyDiv w:val="1"/>
      <w:marLeft w:val="0"/>
      <w:marRight w:val="0"/>
      <w:marTop w:val="0"/>
      <w:marBottom w:val="0"/>
      <w:divBdr>
        <w:top w:val="none" w:sz="0" w:space="0" w:color="auto"/>
        <w:left w:val="none" w:sz="0" w:space="0" w:color="auto"/>
        <w:bottom w:val="none" w:sz="0" w:space="0" w:color="auto"/>
        <w:right w:val="none" w:sz="0" w:space="0" w:color="auto"/>
      </w:divBdr>
    </w:div>
    <w:div w:id="692533783">
      <w:bodyDiv w:val="1"/>
      <w:marLeft w:val="0"/>
      <w:marRight w:val="0"/>
      <w:marTop w:val="0"/>
      <w:marBottom w:val="0"/>
      <w:divBdr>
        <w:top w:val="none" w:sz="0" w:space="0" w:color="auto"/>
        <w:left w:val="none" w:sz="0" w:space="0" w:color="auto"/>
        <w:bottom w:val="none" w:sz="0" w:space="0" w:color="auto"/>
        <w:right w:val="none" w:sz="0" w:space="0" w:color="auto"/>
      </w:divBdr>
    </w:div>
    <w:div w:id="1316959062">
      <w:bodyDiv w:val="1"/>
      <w:marLeft w:val="0"/>
      <w:marRight w:val="0"/>
      <w:marTop w:val="0"/>
      <w:marBottom w:val="0"/>
      <w:divBdr>
        <w:top w:val="none" w:sz="0" w:space="0" w:color="auto"/>
        <w:left w:val="none" w:sz="0" w:space="0" w:color="auto"/>
        <w:bottom w:val="none" w:sz="0" w:space="0" w:color="auto"/>
        <w:right w:val="none" w:sz="0" w:space="0" w:color="auto"/>
      </w:divBdr>
    </w:div>
    <w:div w:id="1370447029">
      <w:bodyDiv w:val="1"/>
      <w:marLeft w:val="0"/>
      <w:marRight w:val="0"/>
      <w:marTop w:val="0"/>
      <w:marBottom w:val="0"/>
      <w:divBdr>
        <w:top w:val="none" w:sz="0" w:space="0" w:color="auto"/>
        <w:left w:val="none" w:sz="0" w:space="0" w:color="auto"/>
        <w:bottom w:val="none" w:sz="0" w:space="0" w:color="auto"/>
        <w:right w:val="none" w:sz="0" w:space="0" w:color="auto"/>
      </w:divBdr>
    </w:div>
    <w:div w:id="149791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6" ma:contentTypeDescription="Create a new document." ma:contentTypeScope="" ma:versionID="2e3db2b2b624480ce770736c84216628">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2085a0bc19fcb90f5fa1e946361bad8f"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392FFAFD-F06D-46F8-84FF-26F3E851D532}">
  <ds:schemaRefs>
    <ds:schemaRef ds:uri="http://schemas.microsoft.com/sharepoint/v3/contenttype/forms"/>
  </ds:schemaRefs>
</ds:datastoreItem>
</file>

<file path=customXml/itemProps2.xml><?xml version="1.0" encoding="utf-8"?>
<ds:datastoreItem xmlns:ds="http://schemas.openxmlformats.org/officeDocument/2006/customXml" ds:itemID="{6FEAB00B-CCFA-4136-88F3-07DBDCA88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695c2-b2dc-4df9-87ae-ad0467d1da7b"/>
    <ds:schemaRef ds:uri="7a315ee5-8fd3-49be-9565-269b5c31e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D3A3D3-3F2F-4FFD-821C-80A90DF92616}">
  <ds:schemaRefs>
    <ds:schemaRef ds:uri="http://schemas.microsoft.com/office/2006/metadata/properties"/>
    <ds:schemaRef ds:uri="http://schemas.microsoft.com/office/infopath/2007/PartnerControls"/>
    <ds:schemaRef ds:uri="7a315ee5-8fd3-49be-9565-269b5c31e81a"/>
    <ds:schemaRef ds:uri="22f695c2-b2dc-4df9-87ae-ad0467d1da7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3415</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Stoveld</dc:creator>
  <cp:keywords/>
  <dc:description/>
  <cp:lastModifiedBy>Johan Nordin</cp:lastModifiedBy>
  <cp:revision>3</cp:revision>
  <dcterms:created xsi:type="dcterms:W3CDTF">2023-05-02T10:09:00Z</dcterms:created>
  <dcterms:modified xsi:type="dcterms:W3CDTF">2023-06-06T14:15:00Z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2023-01-16T18:40:52Z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e8a4ab0d-5ac0-4648-8686-9f7164523d60</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ies>
</file>